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588FF" w14:textId="1D3E8341" w:rsidR="00AD67B0" w:rsidRPr="0049199B" w:rsidRDefault="00AD67B0" w:rsidP="000D5500">
      <w:pPr>
        <w:spacing w:line="360" w:lineRule="auto"/>
        <w:ind w:right="43"/>
        <w:rPr>
          <w:rFonts w:ascii="Bookman Old Style" w:hAnsi="Bookman Old Style" w:cs="Arial"/>
          <w:b/>
          <w:bCs/>
          <w:sz w:val="28"/>
          <w:szCs w:val="28"/>
          <w:lang w:val="el-GR"/>
        </w:rPr>
      </w:pPr>
      <w:bookmarkStart w:id="0" w:name="_GoBack"/>
      <w:bookmarkEnd w:id="0"/>
      <w:r w:rsidRPr="0049199B">
        <w:rPr>
          <w:rFonts w:ascii="Bookman Old Style" w:hAnsi="Bookman Old Style" w:cs="Arial"/>
          <w:b/>
          <w:bCs/>
          <w:sz w:val="28"/>
          <w:szCs w:val="28"/>
          <w:lang w:val="el-GR"/>
        </w:rPr>
        <w:t>ΑΝΩΤΑΤΟ ΣΥΝΤΑΓΜΑΤΙΚΟ ΔΙΚΑΣΤΗΡΙΟ ΚΥΠΡΟΥ</w:t>
      </w:r>
    </w:p>
    <w:p w14:paraId="6E9567B0" w14:textId="77777777" w:rsidR="00AD67B0" w:rsidRDefault="00AD67B0" w:rsidP="0049199B">
      <w:pPr>
        <w:spacing w:line="360" w:lineRule="auto"/>
        <w:ind w:right="43"/>
        <w:rPr>
          <w:rFonts w:ascii="Bookman Old Style" w:hAnsi="Bookman Old Style" w:cs="Arial"/>
          <w:sz w:val="28"/>
          <w:szCs w:val="28"/>
          <w:lang w:val="el-GR"/>
        </w:rPr>
      </w:pPr>
      <w:r w:rsidRPr="0049199B">
        <w:rPr>
          <w:rFonts w:ascii="Bookman Old Style" w:hAnsi="Bookman Old Style" w:cs="Arial"/>
          <w:b/>
          <w:bCs/>
          <w:sz w:val="28"/>
          <w:szCs w:val="28"/>
          <w:lang w:val="el-GR"/>
        </w:rPr>
        <w:t>ΔΕΥΤΕΡΟΒΑΘΜΙΑ ΔΙΚΑΙΟΔΟΣΙΑ</w:t>
      </w:r>
      <w:r>
        <w:rPr>
          <w:rFonts w:ascii="Bookman Old Style" w:hAnsi="Bookman Old Style" w:cs="Arial"/>
          <w:sz w:val="28"/>
          <w:szCs w:val="28"/>
          <w:lang w:val="el-GR"/>
        </w:rPr>
        <w:t xml:space="preserve"> </w:t>
      </w:r>
    </w:p>
    <w:p w14:paraId="38565B43" w14:textId="77777777" w:rsidR="0049199B" w:rsidRDefault="0049199B" w:rsidP="0049199B">
      <w:pPr>
        <w:jc w:val="both"/>
        <w:rPr>
          <w:rFonts w:ascii="Bookman Old Style" w:hAnsi="Bookman Old Style"/>
          <w:i/>
          <w:iCs/>
          <w:sz w:val="28"/>
          <w:szCs w:val="28"/>
          <w:u w:val="single"/>
          <w:lang w:val="el-GR"/>
        </w:rPr>
      </w:pPr>
    </w:p>
    <w:p w14:paraId="542972D9" w14:textId="0A7B541C" w:rsidR="0049199B" w:rsidRPr="00A32A8F" w:rsidRDefault="0049199B" w:rsidP="0049199B">
      <w:pPr>
        <w:jc w:val="both"/>
        <w:rPr>
          <w:rFonts w:ascii="Bookman Old Style" w:hAnsi="Bookman Old Style"/>
          <w:i/>
          <w:iCs/>
          <w:sz w:val="28"/>
          <w:szCs w:val="28"/>
          <w:u w:val="single"/>
          <w:lang w:val="el-GR"/>
        </w:rPr>
      </w:pPr>
      <w:r w:rsidRPr="00A32A8F">
        <w:rPr>
          <w:rFonts w:ascii="Bookman Old Style" w:hAnsi="Bookman Old Style"/>
          <w:i/>
          <w:iCs/>
          <w:sz w:val="28"/>
          <w:szCs w:val="28"/>
          <w:u w:val="single"/>
          <w:lang w:val="el-GR"/>
        </w:rPr>
        <w:t>(Άρθρο 23(3)(β)(</w:t>
      </w:r>
      <w:proofErr w:type="spellStart"/>
      <w:r w:rsidRPr="00A32A8F">
        <w:rPr>
          <w:rFonts w:ascii="Bookman Old Style" w:hAnsi="Bookman Old Style"/>
          <w:i/>
          <w:iCs/>
          <w:sz w:val="28"/>
          <w:szCs w:val="28"/>
          <w:u w:val="single"/>
        </w:rPr>
        <w:t>i</w:t>
      </w:r>
      <w:proofErr w:type="spellEnd"/>
      <w:r w:rsidRPr="00A32A8F">
        <w:rPr>
          <w:rFonts w:ascii="Bookman Old Style" w:hAnsi="Bookman Old Style"/>
          <w:i/>
          <w:iCs/>
          <w:sz w:val="28"/>
          <w:szCs w:val="28"/>
          <w:u w:val="single"/>
          <w:lang w:val="el-GR"/>
        </w:rPr>
        <w:t>) του Ν.33/64 – Μεταβατικές Διατάξεις)</w:t>
      </w:r>
    </w:p>
    <w:p w14:paraId="5527E30B" w14:textId="77777777" w:rsidR="0049199B" w:rsidRPr="00A32A8F" w:rsidRDefault="0049199B" w:rsidP="0049199B">
      <w:pPr>
        <w:jc w:val="both"/>
        <w:rPr>
          <w:rFonts w:ascii="Bookman Old Style" w:hAnsi="Bookman Old Style"/>
          <w:i/>
          <w:iCs/>
          <w:sz w:val="28"/>
          <w:szCs w:val="28"/>
          <w:u w:val="single"/>
          <w:lang w:val="el-GR"/>
        </w:rPr>
      </w:pPr>
    </w:p>
    <w:p w14:paraId="74B7CEF5" w14:textId="77777777" w:rsidR="00AD67B0" w:rsidRDefault="00AD67B0" w:rsidP="00AD67B0">
      <w:pPr>
        <w:spacing w:line="360" w:lineRule="auto"/>
        <w:ind w:left="187" w:right="43"/>
        <w:rPr>
          <w:rFonts w:ascii="Bookman Old Style" w:hAnsi="Bookman Old Style" w:cs="Arial"/>
          <w:sz w:val="28"/>
          <w:szCs w:val="28"/>
          <w:lang w:val="el-GR"/>
        </w:rPr>
      </w:pPr>
    </w:p>
    <w:p w14:paraId="4A8B8F4E" w14:textId="4D10C703" w:rsidR="00AD67B0" w:rsidRDefault="005E3761" w:rsidP="00AD67B0">
      <w:pPr>
        <w:spacing w:line="360" w:lineRule="auto"/>
        <w:ind w:left="187" w:right="43"/>
        <w:jc w:val="right"/>
        <w:rPr>
          <w:rFonts w:ascii="Bookman Old Style" w:hAnsi="Bookman Old Style" w:cs="Arial"/>
          <w:bCs/>
          <w:i/>
          <w:iCs/>
          <w:sz w:val="28"/>
          <w:szCs w:val="28"/>
          <w:lang w:val="el-GR"/>
        </w:rPr>
      </w:pPr>
      <w:r>
        <w:rPr>
          <w:rFonts w:ascii="Bookman Old Style" w:hAnsi="Bookman Old Style" w:cs="Arial"/>
          <w:bCs/>
          <w:i/>
          <w:iCs/>
          <w:sz w:val="28"/>
          <w:szCs w:val="28"/>
          <w:u w:val="single"/>
          <w:lang w:val="el-GR"/>
        </w:rPr>
        <w:t>Έ</w:t>
      </w:r>
      <w:r w:rsidRPr="00AD67B0">
        <w:rPr>
          <w:rFonts w:ascii="Bookman Old Style" w:hAnsi="Bookman Old Style" w:cs="Arial"/>
          <w:bCs/>
          <w:i/>
          <w:iCs/>
          <w:sz w:val="28"/>
          <w:szCs w:val="28"/>
          <w:u w:val="single"/>
          <w:lang w:val="el-GR"/>
        </w:rPr>
        <w:t>φεση κατ</w:t>
      </w:r>
      <w:r>
        <w:rPr>
          <w:rFonts w:ascii="Bookman Old Style" w:hAnsi="Bookman Old Style" w:cs="Arial"/>
          <w:bCs/>
          <w:i/>
          <w:iCs/>
          <w:sz w:val="28"/>
          <w:szCs w:val="28"/>
          <w:u w:val="single"/>
          <w:lang w:val="el-GR"/>
        </w:rPr>
        <w:t>ά</w:t>
      </w:r>
      <w:r w:rsidRPr="00AD67B0">
        <w:rPr>
          <w:rFonts w:ascii="Bookman Old Style" w:hAnsi="Bookman Old Style" w:cs="Arial"/>
          <w:bCs/>
          <w:i/>
          <w:iCs/>
          <w:sz w:val="28"/>
          <w:szCs w:val="28"/>
          <w:u w:val="single"/>
          <w:lang w:val="el-GR"/>
        </w:rPr>
        <w:t xml:space="preserve"> </w:t>
      </w:r>
      <w:r>
        <w:rPr>
          <w:rFonts w:ascii="Bookman Old Style" w:hAnsi="Bookman Old Style" w:cs="Arial"/>
          <w:bCs/>
          <w:i/>
          <w:iCs/>
          <w:sz w:val="28"/>
          <w:szCs w:val="28"/>
          <w:u w:val="single"/>
          <w:lang w:val="el-GR"/>
        </w:rPr>
        <w:t>α</w:t>
      </w:r>
      <w:r w:rsidRPr="00AD67B0">
        <w:rPr>
          <w:rFonts w:ascii="Bookman Old Style" w:hAnsi="Bookman Old Style" w:cs="Arial"/>
          <w:bCs/>
          <w:i/>
          <w:iCs/>
          <w:sz w:val="28"/>
          <w:szCs w:val="28"/>
          <w:u w:val="single"/>
          <w:lang w:val="el-GR"/>
        </w:rPr>
        <w:t>π</w:t>
      </w:r>
      <w:r>
        <w:rPr>
          <w:rFonts w:ascii="Bookman Old Style" w:hAnsi="Bookman Old Style" w:cs="Arial"/>
          <w:bCs/>
          <w:i/>
          <w:iCs/>
          <w:sz w:val="28"/>
          <w:szCs w:val="28"/>
          <w:u w:val="single"/>
          <w:lang w:val="el-GR"/>
        </w:rPr>
        <w:t>ό</w:t>
      </w:r>
      <w:r w:rsidRPr="00AD67B0">
        <w:rPr>
          <w:rFonts w:ascii="Bookman Old Style" w:hAnsi="Bookman Old Style" w:cs="Arial"/>
          <w:bCs/>
          <w:i/>
          <w:iCs/>
          <w:sz w:val="28"/>
          <w:szCs w:val="28"/>
          <w:u w:val="single"/>
          <w:lang w:val="el-GR"/>
        </w:rPr>
        <w:t xml:space="preserve">φασης </w:t>
      </w:r>
      <w:r>
        <w:rPr>
          <w:rFonts w:ascii="Bookman Old Style" w:hAnsi="Bookman Old Style" w:cs="Arial"/>
          <w:bCs/>
          <w:i/>
          <w:iCs/>
          <w:sz w:val="28"/>
          <w:szCs w:val="28"/>
          <w:u w:val="single"/>
          <w:lang w:val="el-GR"/>
        </w:rPr>
        <w:t>Δ</w:t>
      </w:r>
      <w:r w:rsidRPr="00AD67B0">
        <w:rPr>
          <w:rFonts w:ascii="Bookman Old Style" w:hAnsi="Bookman Old Style" w:cs="Arial"/>
          <w:bCs/>
          <w:i/>
          <w:iCs/>
          <w:sz w:val="28"/>
          <w:szCs w:val="28"/>
          <w:u w:val="single"/>
          <w:lang w:val="el-GR"/>
        </w:rPr>
        <w:t>ιοικητικο</w:t>
      </w:r>
      <w:r>
        <w:rPr>
          <w:rFonts w:ascii="Bookman Old Style" w:hAnsi="Bookman Old Style" w:cs="Arial"/>
          <w:bCs/>
          <w:i/>
          <w:iCs/>
          <w:sz w:val="28"/>
          <w:szCs w:val="28"/>
          <w:u w:val="single"/>
          <w:lang w:val="el-GR"/>
        </w:rPr>
        <w:t>ύ</w:t>
      </w:r>
      <w:r w:rsidRPr="00AD67B0">
        <w:rPr>
          <w:rFonts w:ascii="Bookman Old Style" w:hAnsi="Bookman Old Style" w:cs="Arial"/>
          <w:bCs/>
          <w:i/>
          <w:iCs/>
          <w:sz w:val="28"/>
          <w:szCs w:val="28"/>
          <w:u w:val="single"/>
          <w:lang w:val="el-GR"/>
        </w:rPr>
        <w:t xml:space="preserve"> </w:t>
      </w:r>
      <w:r>
        <w:rPr>
          <w:rFonts w:ascii="Bookman Old Style" w:hAnsi="Bookman Old Style" w:cs="Arial"/>
          <w:bCs/>
          <w:i/>
          <w:iCs/>
          <w:sz w:val="28"/>
          <w:szCs w:val="28"/>
          <w:u w:val="single"/>
          <w:lang w:val="el-GR"/>
        </w:rPr>
        <w:t>Δ</w:t>
      </w:r>
      <w:r w:rsidRPr="00AD67B0">
        <w:rPr>
          <w:rFonts w:ascii="Bookman Old Style" w:hAnsi="Bookman Old Style" w:cs="Arial"/>
          <w:bCs/>
          <w:i/>
          <w:iCs/>
          <w:sz w:val="28"/>
          <w:szCs w:val="28"/>
          <w:u w:val="single"/>
          <w:lang w:val="el-GR"/>
        </w:rPr>
        <w:t>/</w:t>
      </w:r>
      <w:proofErr w:type="spellStart"/>
      <w:r w:rsidRPr="00AD67B0">
        <w:rPr>
          <w:rFonts w:ascii="Bookman Old Style" w:hAnsi="Bookman Old Style" w:cs="Arial"/>
          <w:bCs/>
          <w:i/>
          <w:iCs/>
          <w:sz w:val="28"/>
          <w:szCs w:val="28"/>
          <w:u w:val="single"/>
          <w:lang w:val="el-GR"/>
        </w:rPr>
        <w:t>ριου</w:t>
      </w:r>
      <w:proofErr w:type="spellEnd"/>
      <w:r w:rsidRPr="00AD67B0">
        <w:rPr>
          <w:rFonts w:ascii="Bookman Old Style" w:hAnsi="Bookman Old Style" w:cs="Arial"/>
          <w:bCs/>
          <w:i/>
          <w:iCs/>
          <w:sz w:val="28"/>
          <w:szCs w:val="28"/>
          <w:u w:val="single"/>
          <w:lang w:val="el-GR"/>
        </w:rPr>
        <w:t xml:space="preserve"> </w:t>
      </w:r>
      <w:proofErr w:type="spellStart"/>
      <w:r w:rsidRPr="00AD67B0">
        <w:rPr>
          <w:rFonts w:ascii="Bookman Old Style" w:hAnsi="Bookman Old Style" w:cs="Arial"/>
          <w:bCs/>
          <w:i/>
          <w:iCs/>
          <w:sz w:val="28"/>
          <w:szCs w:val="28"/>
          <w:u w:val="single"/>
          <w:lang w:val="el-GR"/>
        </w:rPr>
        <w:t>αρ</w:t>
      </w:r>
      <w:proofErr w:type="spellEnd"/>
      <w:r w:rsidR="00AD67B0" w:rsidRPr="00AD67B0">
        <w:rPr>
          <w:rFonts w:ascii="Bookman Old Style" w:hAnsi="Bookman Old Style" w:cs="Arial"/>
          <w:bCs/>
          <w:i/>
          <w:iCs/>
          <w:sz w:val="28"/>
          <w:szCs w:val="28"/>
          <w:u w:val="single"/>
          <w:lang w:val="el-GR"/>
        </w:rPr>
        <w:t xml:space="preserve">. </w:t>
      </w:r>
      <w:r w:rsidR="009E142D">
        <w:rPr>
          <w:rFonts w:ascii="Bookman Old Style" w:hAnsi="Bookman Old Style" w:cs="Arial"/>
          <w:bCs/>
          <w:i/>
          <w:iCs/>
          <w:sz w:val="28"/>
          <w:szCs w:val="28"/>
          <w:u w:val="single"/>
          <w:lang w:val="el-GR"/>
        </w:rPr>
        <w:t>105</w:t>
      </w:r>
      <w:r w:rsidR="00AD67B0" w:rsidRPr="00AD67B0">
        <w:rPr>
          <w:rFonts w:ascii="Bookman Old Style" w:hAnsi="Bookman Old Style" w:cs="Arial"/>
          <w:bCs/>
          <w:i/>
          <w:iCs/>
          <w:sz w:val="28"/>
          <w:szCs w:val="28"/>
          <w:u w:val="single"/>
          <w:lang w:val="el-GR"/>
        </w:rPr>
        <w:t>/201</w:t>
      </w:r>
      <w:r w:rsidR="00EB699B" w:rsidRPr="00EB699B">
        <w:rPr>
          <w:rFonts w:ascii="Bookman Old Style" w:hAnsi="Bookman Old Style" w:cs="Arial"/>
          <w:bCs/>
          <w:i/>
          <w:iCs/>
          <w:sz w:val="28"/>
          <w:szCs w:val="28"/>
          <w:u w:val="single"/>
          <w:lang w:val="el-GR"/>
        </w:rPr>
        <w:t>7</w:t>
      </w:r>
      <w:r w:rsidR="00AD67B0" w:rsidRPr="00AD67B0">
        <w:rPr>
          <w:rFonts w:ascii="Bookman Old Style" w:hAnsi="Bookman Old Style" w:cs="Arial"/>
          <w:bCs/>
          <w:i/>
          <w:iCs/>
          <w:sz w:val="28"/>
          <w:szCs w:val="28"/>
          <w:lang w:val="el-GR"/>
        </w:rPr>
        <w:t>.</w:t>
      </w:r>
    </w:p>
    <w:p w14:paraId="1352D5E3" w14:textId="691C1F99" w:rsidR="00F84ACD" w:rsidRPr="00AD67B0" w:rsidRDefault="00F84ACD" w:rsidP="00AD67B0">
      <w:pPr>
        <w:spacing w:line="360" w:lineRule="auto"/>
        <w:ind w:left="187" w:right="43"/>
        <w:jc w:val="right"/>
        <w:rPr>
          <w:rFonts w:ascii="Bookman Old Style" w:hAnsi="Bookman Old Style" w:cs="Arial"/>
          <w:bCs/>
          <w:i/>
          <w:iCs/>
          <w:sz w:val="28"/>
          <w:szCs w:val="28"/>
          <w:u w:val="single"/>
          <w:lang w:val="el-GR"/>
        </w:rPr>
      </w:pPr>
      <w:r>
        <w:rPr>
          <w:rFonts w:ascii="Bookman Old Style" w:hAnsi="Bookman Old Style" w:cs="Arial"/>
          <w:bCs/>
          <w:i/>
          <w:iCs/>
          <w:sz w:val="28"/>
          <w:szCs w:val="28"/>
          <w:u w:val="single"/>
          <w:lang w:val="el-GR"/>
        </w:rPr>
        <w:t xml:space="preserve">(Υποθ. </w:t>
      </w:r>
      <w:proofErr w:type="spellStart"/>
      <w:r>
        <w:rPr>
          <w:rFonts w:ascii="Bookman Old Style" w:hAnsi="Bookman Old Style" w:cs="Arial"/>
          <w:bCs/>
          <w:i/>
          <w:iCs/>
          <w:sz w:val="28"/>
          <w:szCs w:val="28"/>
          <w:u w:val="single"/>
          <w:lang w:val="el-GR"/>
        </w:rPr>
        <w:t>αρ</w:t>
      </w:r>
      <w:proofErr w:type="spellEnd"/>
      <w:r>
        <w:rPr>
          <w:rFonts w:ascii="Bookman Old Style" w:hAnsi="Bookman Old Style" w:cs="Arial"/>
          <w:bCs/>
          <w:i/>
          <w:iCs/>
          <w:sz w:val="28"/>
          <w:szCs w:val="28"/>
          <w:u w:val="single"/>
          <w:lang w:val="el-GR"/>
        </w:rPr>
        <w:t>. 278/2015)</w:t>
      </w:r>
    </w:p>
    <w:p w14:paraId="2B630811" w14:textId="77777777" w:rsidR="00982C8B" w:rsidRDefault="00982C8B" w:rsidP="00AD67B0">
      <w:pPr>
        <w:spacing w:line="360" w:lineRule="auto"/>
        <w:ind w:left="187" w:right="43"/>
        <w:jc w:val="center"/>
        <w:rPr>
          <w:rFonts w:ascii="Bookman Old Style" w:hAnsi="Bookman Old Style" w:cs="Arial"/>
          <w:bCs/>
          <w:sz w:val="28"/>
          <w:szCs w:val="28"/>
          <w:lang w:val="el-GR"/>
        </w:rPr>
      </w:pPr>
    </w:p>
    <w:p w14:paraId="37CD2C4D" w14:textId="49421F27" w:rsidR="0049199B" w:rsidRDefault="001452D2" w:rsidP="00AD67B0">
      <w:pPr>
        <w:spacing w:line="360" w:lineRule="auto"/>
        <w:ind w:left="187" w:right="43"/>
        <w:jc w:val="center"/>
        <w:rPr>
          <w:rFonts w:ascii="Bookman Old Style" w:hAnsi="Bookman Old Style" w:cs="Arial"/>
          <w:bCs/>
          <w:sz w:val="28"/>
          <w:szCs w:val="28"/>
          <w:lang w:val="el-GR"/>
        </w:rPr>
      </w:pPr>
      <w:r w:rsidRPr="000D5500">
        <w:rPr>
          <w:rFonts w:ascii="Bookman Old Style" w:hAnsi="Bookman Old Style" w:cs="Arial"/>
          <w:bCs/>
          <w:sz w:val="28"/>
          <w:szCs w:val="28"/>
          <w:lang w:val="el-GR"/>
        </w:rPr>
        <w:t>6</w:t>
      </w:r>
      <w:r w:rsidR="0049199B">
        <w:rPr>
          <w:rFonts w:ascii="Bookman Old Style" w:hAnsi="Bookman Old Style" w:cs="Arial"/>
          <w:bCs/>
          <w:sz w:val="28"/>
          <w:szCs w:val="28"/>
          <w:lang w:val="el-GR"/>
        </w:rPr>
        <w:t xml:space="preserve"> Δεκ</w:t>
      </w:r>
      <w:r>
        <w:rPr>
          <w:rFonts w:ascii="Bookman Old Style" w:hAnsi="Bookman Old Style" w:cs="Arial"/>
          <w:bCs/>
          <w:sz w:val="28"/>
          <w:szCs w:val="28"/>
          <w:lang w:val="el-GR"/>
        </w:rPr>
        <w:t>εμβρίου</w:t>
      </w:r>
      <w:r w:rsidR="0049199B">
        <w:rPr>
          <w:rFonts w:ascii="Bookman Old Style" w:hAnsi="Bookman Old Style" w:cs="Arial"/>
          <w:bCs/>
          <w:sz w:val="28"/>
          <w:szCs w:val="28"/>
          <w:lang w:val="el-GR"/>
        </w:rPr>
        <w:t>, 2023</w:t>
      </w:r>
    </w:p>
    <w:p w14:paraId="6AED6CBC" w14:textId="77777777" w:rsidR="0049199B" w:rsidRDefault="0049199B" w:rsidP="00AD67B0">
      <w:pPr>
        <w:spacing w:line="360" w:lineRule="auto"/>
        <w:ind w:left="187" w:right="43"/>
        <w:jc w:val="center"/>
        <w:rPr>
          <w:rFonts w:ascii="Bookman Old Style" w:hAnsi="Bookman Old Style" w:cs="Arial"/>
          <w:bCs/>
          <w:sz w:val="28"/>
          <w:szCs w:val="28"/>
          <w:lang w:val="el-GR"/>
        </w:rPr>
      </w:pPr>
    </w:p>
    <w:p w14:paraId="57E8014C" w14:textId="4D6B6087" w:rsidR="00AD67B0" w:rsidRPr="00AD67B0" w:rsidRDefault="00AD67B0" w:rsidP="00AD67B0">
      <w:pPr>
        <w:spacing w:line="360" w:lineRule="auto"/>
        <w:ind w:left="187" w:right="43"/>
        <w:jc w:val="center"/>
        <w:rPr>
          <w:rFonts w:ascii="Bookman Old Style" w:hAnsi="Bookman Old Style" w:cs="Arial"/>
          <w:b/>
          <w:sz w:val="28"/>
          <w:szCs w:val="28"/>
          <w:u w:val="single"/>
          <w:lang w:val="el-GR"/>
        </w:rPr>
      </w:pPr>
      <w:r w:rsidRPr="00AD67B0">
        <w:rPr>
          <w:rFonts w:ascii="Bookman Old Style" w:hAnsi="Bookman Old Style" w:cs="Arial"/>
          <w:bCs/>
          <w:sz w:val="28"/>
          <w:szCs w:val="28"/>
          <w:lang w:val="el-GR"/>
        </w:rPr>
        <w:t>[Τ. ΨΑΡΑ-ΜΙΛΤΙΑΔΟΥ, ΣΤ. ΧΑΤΖΗΓΙΑΝΝΗ, Η. ΓΕΩΡΓΙΟΥ.</w:t>
      </w:r>
      <w:r>
        <w:rPr>
          <w:rFonts w:ascii="Bookman Old Style" w:hAnsi="Bookman Old Style" w:cs="Arial"/>
          <w:b/>
          <w:sz w:val="28"/>
          <w:szCs w:val="28"/>
          <w:lang w:val="el-GR"/>
        </w:rPr>
        <w:t xml:space="preserve"> </w:t>
      </w:r>
      <w:r w:rsidRPr="00AD67B0">
        <w:rPr>
          <w:rFonts w:ascii="Bookman Old Style" w:hAnsi="Bookman Old Style" w:cs="Arial"/>
          <w:bCs/>
          <w:i/>
          <w:iCs/>
          <w:sz w:val="28"/>
          <w:szCs w:val="28"/>
          <w:lang w:val="el-GR"/>
        </w:rPr>
        <w:t>Δ.Δ.]</w:t>
      </w:r>
    </w:p>
    <w:p w14:paraId="7A869533" w14:textId="77777777" w:rsidR="00AD67B0" w:rsidRDefault="00AD67B0" w:rsidP="00AD67B0">
      <w:pPr>
        <w:spacing w:line="360" w:lineRule="auto"/>
        <w:ind w:left="187" w:right="43"/>
        <w:jc w:val="right"/>
        <w:rPr>
          <w:rFonts w:ascii="Bookman Old Style" w:hAnsi="Bookman Old Style" w:cs="Arial"/>
          <w:b/>
          <w:sz w:val="28"/>
          <w:szCs w:val="28"/>
          <w:u w:val="single"/>
          <w:lang w:val="el-GR"/>
        </w:rPr>
      </w:pPr>
    </w:p>
    <w:p w14:paraId="095C2D68" w14:textId="4561A2C6" w:rsidR="00F84ACD" w:rsidRPr="00F84ACD" w:rsidRDefault="001D13D8" w:rsidP="001D13D8">
      <w:pPr>
        <w:pStyle w:val="ListParagraph"/>
        <w:numPr>
          <w:ilvl w:val="0"/>
          <w:numId w:val="4"/>
        </w:numPr>
        <w:spacing w:line="360" w:lineRule="auto"/>
        <w:ind w:left="709" w:right="43"/>
        <w:jc w:val="center"/>
        <w:rPr>
          <w:rFonts w:ascii="Bookman Old Style" w:hAnsi="Bookman Old Style" w:cs="Arial"/>
          <w:sz w:val="28"/>
          <w:szCs w:val="28"/>
          <w:lang w:val="el-GR"/>
        </w:rPr>
      </w:pPr>
      <w:r>
        <w:rPr>
          <w:rFonts w:ascii="Bookman Old Style" w:hAnsi="Bookman Old Style" w:cs="Arial"/>
          <w:sz w:val="28"/>
          <w:szCs w:val="28"/>
          <w:lang w:val="el-GR"/>
        </w:rPr>
        <w:t xml:space="preserve"> </w:t>
      </w:r>
      <w:r w:rsidR="00F84ACD">
        <w:rPr>
          <w:rFonts w:ascii="Bookman Old Style" w:hAnsi="Bookman Old Style" w:cs="Arial"/>
          <w:sz w:val="28"/>
          <w:szCs w:val="28"/>
          <w:lang w:val="el-GR"/>
        </w:rPr>
        <w:t xml:space="preserve">ΚΟΙΝΟΠΡΑΞΙΑ </w:t>
      </w:r>
      <w:r w:rsidR="00F84ACD">
        <w:rPr>
          <w:rFonts w:ascii="Bookman Old Style" w:hAnsi="Bookman Old Style" w:cs="Arial"/>
          <w:sz w:val="28"/>
          <w:szCs w:val="28"/>
        </w:rPr>
        <w:t>KR</w:t>
      </w:r>
      <w:r w:rsidR="005E3761">
        <w:rPr>
          <w:rFonts w:ascii="Bookman Old Style" w:hAnsi="Bookman Old Style" w:cs="Arial"/>
          <w:sz w:val="28"/>
          <w:szCs w:val="28"/>
        </w:rPr>
        <w:t>Ü</w:t>
      </w:r>
      <w:r w:rsidR="00F84ACD">
        <w:rPr>
          <w:rFonts w:ascii="Bookman Old Style" w:hAnsi="Bookman Old Style" w:cs="Arial"/>
          <w:sz w:val="28"/>
          <w:szCs w:val="28"/>
        </w:rPr>
        <w:t>GER – CYBARCO</w:t>
      </w:r>
    </w:p>
    <w:p w14:paraId="5C6FCC86" w14:textId="2E355ACE" w:rsidR="00F84ACD" w:rsidRDefault="00F84ACD" w:rsidP="001D13D8">
      <w:pPr>
        <w:pStyle w:val="ListParagraph"/>
        <w:numPr>
          <w:ilvl w:val="0"/>
          <w:numId w:val="4"/>
        </w:numPr>
        <w:spacing w:line="360" w:lineRule="auto"/>
        <w:ind w:left="709" w:right="43"/>
        <w:jc w:val="center"/>
        <w:rPr>
          <w:rFonts w:ascii="Bookman Old Style" w:hAnsi="Bookman Old Style" w:cs="Arial"/>
          <w:sz w:val="28"/>
          <w:szCs w:val="28"/>
          <w:lang w:val="el-GR"/>
        </w:rPr>
      </w:pPr>
      <w:r>
        <w:rPr>
          <w:rFonts w:ascii="Bookman Old Style" w:hAnsi="Bookman Old Style" w:cs="Arial"/>
          <w:sz w:val="28"/>
          <w:szCs w:val="28"/>
          <w:lang w:val="el-GR"/>
        </w:rPr>
        <w:t>ΣΥΜΒΟΥΛΙΟΥ ΑΠΟΧΕΤΕΥΣΕΩΝ ΛΕΜΕΣΟΥ – ΑΜΑΘΟΥΝΤΟΣ</w:t>
      </w:r>
    </w:p>
    <w:p w14:paraId="3D16C3D2" w14:textId="4BCE3ADC" w:rsidR="00AD67B0" w:rsidRPr="00AD67B0" w:rsidRDefault="00AD67B0" w:rsidP="00F84ACD">
      <w:pPr>
        <w:pStyle w:val="ListParagraph"/>
        <w:spacing w:line="360" w:lineRule="auto"/>
        <w:ind w:left="5029" w:right="43" w:firstLine="11"/>
        <w:jc w:val="center"/>
        <w:rPr>
          <w:rFonts w:ascii="Bookman Old Style" w:hAnsi="Bookman Old Style" w:cs="Arial"/>
          <w:sz w:val="28"/>
          <w:szCs w:val="28"/>
          <w:u w:val="single"/>
          <w:lang w:val="el-GR"/>
        </w:rPr>
      </w:pPr>
      <w:proofErr w:type="spellStart"/>
      <w:r w:rsidRPr="00AD67B0">
        <w:rPr>
          <w:rFonts w:ascii="Bookman Old Style" w:hAnsi="Bookman Old Style" w:cs="Arial"/>
          <w:sz w:val="28"/>
          <w:szCs w:val="28"/>
          <w:u w:val="single"/>
          <w:lang w:val="el-GR"/>
        </w:rPr>
        <w:t>Εφεσείο</w:t>
      </w:r>
      <w:r w:rsidR="00F84ACD">
        <w:rPr>
          <w:rFonts w:ascii="Bookman Old Style" w:hAnsi="Bookman Old Style" w:cs="Arial"/>
          <w:sz w:val="28"/>
          <w:szCs w:val="28"/>
          <w:u w:val="single"/>
          <w:lang w:val="el-GR"/>
        </w:rPr>
        <w:t>ντες</w:t>
      </w:r>
      <w:proofErr w:type="spellEnd"/>
    </w:p>
    <w:p w14:paraId="2D6329A7" w14:textId="29E08271" w:rsidR="00AD67B0" w:rsidRDefault="001D13D8" w:rsidP="00AD67B0">
      <w:pPr>
        <w:spacing w:line="360" w:lineRule="auto"/>
        <w:ind w:left="2880" w:right="43" w:firstLine="720"/>
        <w:rPr>
          <w:rFonts w:ascii="Bookman Old Style" w:hAnsi="Bookman Old Style" w:cs="Arial"/>
          <w:sz w:val="28"/>
          <w:szCs w:val="28"/>
          <w:lang w:val="el-GR"/>
        </w:rPr>
      </w:pPr>
      <w:r>
        <w:rPr>
          <w:rFonts w:ascii="Bookman Old Style" w:hAnsi="Bookman Old Style" w:cs="Arial"/>
          <w:sz w:val="28"/>
          <w:szCs w:val="28"/>
          <w:lang w:val="el-GR"/>
        </w:rPr>
        <w:t>Κ</w:t>
      </w:r>
      <w:r w:rsidR="00AD67B0">
        <w:rPr>
          <w:rFonts w:ascii="Bookman Old Style" w:hAnsi="Bookman Old Style" w:cs="Arial"/>
          <w:sz w:val="28"/>
          <w:szCs w:val="28"/>
          <w:lang w:val="el-GR"/>
        </w:rPr>
        <w:t>αι</w:t>
      </w:r>
    </w:p>
    <w:p w14:paraId="730B71BC" w14:textId="5627A3C4" w:rsidR="001D13D8" w:rsidRDefault="001D13D8" w:rsidP="001D13D8">
      <w:pPr>
        <w:spacing w:line="360" w:lineRule="auto"/>
        <w:ind w:right="43" w:hanging="45"/>
        <w:jc w:val="center"/>
        <w:rPr>
          <w:rFonts w:ascii="Bookman Old Style" w:hAnsi="Bookman Old Style" w:cs="Arial"/>
          <w:sz w:val="28"/>
          <w:szCs w:val="28"/>
          <w:lang w:val="el-GR"/>
        </w:rPr>
      </w:pPr>
      <w:r>
        <w:rPr>
          <w:rFonts w:ascii="Bookman Old Style" w:hAnsi="Bookman Old Style" w:cs="Arial"/>
          <w:sz w:val="28"/>
          <w:szCs w:val="28"/>
          <w:lang w:val="el-GR"/>
        </w:rPr>
        <w:t>ΚΥΠΡΙΑΚΗ</w:t>
      </w:r>
      <w:r w:rsidR="005E3761">
        <w:rPr>
          <w:rFonts w:ascii="Bookman Old Style" w:hAnsi="Bookman Old Style" w:cs="Arial"/>
          <w:sz w:val="28"/>
          <w:szCs w:val="28"/>
          <w:lang w:val="el-GR"/>
        </w:rPr>
        <w:t>Σ</w:t>
      </w:r>
      <w:r>
        <w:rPr>
          <w:rFonts w:ascii="Bookman Old Style" w:hAnsi="Bookman Old Style" w:cs="Arial"/>
          <w:sz w:val="28"/>
          <w:szCs w:val="28"/>
          <w:lang w:val="el-GR"/>
        </w:rPr>
        <w:t xml:space="preserve"> ΔΗΜΟΚΡΑΤΙΑ</w:t>
      </w:r>
      <w:r w:rsidR="005E3761">
        <w:rPr>
          <w:rFonts w:ascii="Bookman Old Style" w:hAnsi="Bookman Old Style" w:cs="Arial"/>
          <w:sz w:val="28"/>
          <w:szCs w:val="28"/>
          <w:lang w:val="el-GR"/>
        </w:rPr>
        <w:t>Σ</w:t>
      </w:r>
      <w:r>
        <w:rPr>
          <w:rFonts w:ascii="Bookman Old Style" w:hAnsi="Bookman Old Style" w:cs="Arial"/>
          <w:sz w:val="28"/>
          <w:szCs w:val="28"/>
          <w:lang w:val="el-GR"/>
        </w:rPr>
        <w:t>, μέσω</w:t>
      </w:r>
    </w:p>
    <w:p w14:paraId="584A1121" w14:textId="4312FE7F" w:rsidR="00EB699B" w:rsidRDefault="001D13D8" w:rsidP="00BA5E8E">
      <w:pPr>
        <w:pStyle w:val="ListParagraph"/>
        <w:numPr>
          <w:ilvl w:val="0"/>
          <w:numId w:val="2"/>
        </w:numPr>
        <w:spacing w:line="360" w:lineRule="auto"/>
        <w:ind w:left="-993" w:right="43"/>
        <w:jc w:val="center"/>
        <w:rPr>
          <w:rFonts w:ascii="Bookman Old Style" w:hAnsi="Bookman Old Style" w:cs="Arial"/>
          <w:sz w:val="28"/>
          <w:szCs w:val="28"/>
          <w:lang w:val="el-GR"/>
        </w:rPr>
      </w:pPr>
      <w:r>
        <w:rPr>
          <w:rFonts w:ascii="Bookman Old Style" w:hAnsi="Bookman Old Style" w:cs="Arial"/>
          <w:sz w:val="28"/>
          <w:szCs w:val="28"/>
          <w:lang w:val="el-GR"/>
        </w:rPr>
        <w:t>ΥΠΟΥΡΓ</w:t>
      </w:r>
      <w:r w:rsidR="00F84ACD">
        <w:rPr>
          <w:rFonts w:ascii="Bookman Old Style" w:hAnsi="Bookman Old Style" w:cs="Arial"/>
          <w:sz w:val="28"/>
          <w:szCs w:val="28"/>
          <w:lang w:val="el-GR"/>
        </w:rPr>
        <w:t>ΟΥ ΟΙΚΟΝΟΜΙΚΩΝ</w:t>
      </w:r>
    </w:p>
    <w:p w14:paraId="6DF72290" w14:textId="49C27AD5" w:rsidR="001D13D8" w:rsidRDefault="00F84ACD" w:rsidP="00BA5E8E">
      <w:pPr>
        <w:pStyle w:val="ListParagraph"/>
        <w:numPr>
          <w:ilvl w:val="0"/>
          <w:numId w:val="2"/>
        </w:numPr>
        <w:spacing w:line="360" w:lineRule="auto"/>
        <w:ind w:left="2127" w:right="43"/>
        <w:rPr>
          <w:rFonts w:ascii="Bookman Old Style" w:hAnsi="Bookman Old Style" w:cs="Arial"/>
          <w:sz w:val="28"/>
          <w:szCs w:val="28"/>
          <w:lang w:val="el-GR"/>
        </w:rPr>
      </w:pPr>
      <w:r>
        <w:rPr>
          <w:rFonts w:ascii="Bookman Old Style" w:hAnsi="Bookman Old Style" w:cs="Arial"/>
          <w:sz w:val="28"/>
          <w:szCs w:val="28"/>
          <w:lang w:val="el-GR"/>
        </w:rPr>
        <w:t xml:space="preserve">ΕΦΟΡΟΥ ΦΟΡΟΥ ΠΡΟΣΤΙΘΕΜΕΝΗΣ ΑΞΙΑΣ </w:t>
      </w:r>
    </w:p>
    <w:p w14:paraId="3A8802AA" w14:textId="44EF150C" w:rsidR="00AD67B0" w:rsidRDefault="00AD67B0" w:rsidP="00AD67B0">
      <w:pPr>
        <w:spacing w:line="360" w:lineRule="auto"/>
        <w:ind w:left="3960" w:right="43" w:firstLine="360"/>
        <w:jc w:val="right"/>
        <w:rPr>
          <w:rFonts w:ascii="Bookman Old Style" w:hAnsi="Bookman Old Style" w:cs="Arial"/>
          <w:i/>
          <w:iCs/>
          <w:sz w:val="28"/>
          <w:szCs w:val="28"/>
          <w:u w:val="single"/>
          <w:lang w:val="el-GR"/>
        </w:rPr>
      </w:pPr>
      <w:r w:rsidRPr="00AD67B0">
        <w:rPr>
          <w:rFonts w:ascii="Bookman Old Style" w:hAnsi="Bookman Old Style" w:cs="Arial"/>
          <w:i/>
          <w:iCs/>
          <w:sz w:val="28"/>
          <w:szCs w:val="28"/>
          <w:u w:val="single"/>
          <w:lang w:val="el-GR"/>
        </w:rPr>
        <w:t>Εφεσ</w:t>
      </w:r>
      <w:r w:rsidR="00B46EA9">
        <w:rPr>
          <w:rFonts w:ascii="Bookman Old Style" w:hAnsi="Bookman Old Style" w:cs="Arial"/>
          <w:i/>
          <w:iCs/>
          <w:sz w:val="28"/>
          <w:szCs w:val="28"/>
          <w:u w:val="single"/>
          <w:lang w:val="el-GR"/>
        </w:rPr>
        <w:t>ί</w:t>
      </w:r>
      <w:r w:rsidRPr="00AD67B0">
        <w:rPr>
          <w:rFonts w:ascii="Bookman Old Style" w:hAnsi="Bookman Old Style" w:cs="Arial"/>
          <w:i/>
          <w:iCs/>
          <w:sz w:val="28"/>
          <w:szCs w:val="28"/>
          <w:u w:val="single"/>
          <w:lang w:val="el-GR"/>
        </w:rPr>
        <w:t>βλ</w:t>
      </w:r>
      <w:r w:rsidR="00B46EA9">
        <w:rPr>
          <w:rFonts w:ascii="Bookman Old Style" w:hAnsi="Bookman Old Style" w:cs="Arial"/>
          <w:i/>
          <w:iCs/>
          <w:sz w:val="28"/>
          <w:szCs w:val="28"/>
          <w:u w:val="single"/>
          <w:lang w:val="el-GR"/>
        </w:rPr>
        <w:t>η</w:t>
      </w:r>
      <w:r w:rsidRPr="00AD67B0">
        <w:rPr>
          <w:rFonts w:ascii="Bookman Old Style" w:hAnsi="Bookman Old Style" w:cs="Arial"/>
          <w:i/>
          <w:iCs/>
          <w:sz w:val="28"/>
          <w:szCs w:val="28"/>
          <w:u w:val="single"/>
          <w:lang w:val="el-GR"/>
        </w:rPr>
        <w:t xml:space="preserve">των </w:t>
      </w:r>
    </w:p>
    <w:p w14:paraId="438FB128" w14:textId="405C63F9" w:rsidR="00B46EA9" w:rsidRDefault="00EB699B" w:rsidP="00EB699B">
      <w:pPr>
        <w:spacing w:line="360" w:lineRule="auto"/>
        <w:ind w:right="43" w:firstLine="360"/>
        <w:rPr>
          <w:rFonts w:ascii="Bookman Old Style" w:hAnsi="Bookman Old Style" w:cs="Arial"/>
          <w:b/>
          <w:bCs/>
          <w:sz w:val="28"/>
          <w:szCs w:val="28"/>
          <w:lang w:val="el-GR"/>
        </w:rPr>
      </w:pPr>
      <w:r>
        <w:rPr>
          <w:rFonts w:ascii="Bookman Old Style" w:hAnsi="Bookman Old Style" w:cs="Arial"/>
          <w:b/>
          <w:bCs/>
          <w:sz w:val="28"/>
          <w:szCs w:val="28"/>
          <w:lang w:val="el-GR"/>
        </w:rPr>
        <w:tab/>
      </w:r>
      <w:r>
        <w:rPr>
          <w:rFonts w:ascii="Bookman Old Style" w:hAnsi="Bookman Old Style" w:cs="Arial"/>
          <w:b/>
          <w:bCs/>
          <w:sz w:val="28"/>
          <w:szCs w:val="28"/>
          <w:lang w:val="el-GR"/>
        </w:rPr>
        <w:tab/>
      </w:r>
      <w:r>
        <w:rPr>
          <w:rFonts w:ascii="Bookman Old Style" w:hAnsi="Bookman Old Style" w:cs="Arial"/>
          <w:b/>
          <w:bCs/>
          <w:sz w:val="28"/>
          <w:szCs w:val="28"/>
          <w:lang w:val="el-GR"/>
        </w:rPr>
        <w:tab/>
      </w:r>
      <w:r>
        <w:rPr>
          <w:rFonts w:ascii="Bookman Old Style" w:hAnsi="Bookman Old Style" w:cs="Arial"/>
          <w:b/>
          <w:bCs/>
          <w:sz w:val="28"/>
          <w:szCs w:val="28"/>
          <w:lang w:val="el-GR"/>
        </w:rPr>
        <w:tab/>
      </w:r>
    </w:p>
    <w:p w14:paraId="072BA96F" w14:textId="49637922" w:rsidR="00EB699B" w:rsidRDefault="00EB699B" w:rsidP="00EB699B">
      <w:pPr>
        <w:spacing w:line="360" w:lineRule="auto"/>
        <w:ind w:right="43" w:firstLine="360"/>
        <w:rPr>
          <w:rFonts w:ascii="Bookman Old Style" w:hAnsi="Bookman Old Style" w:cs="Arial"/>
          <w:b/>
          <w:bCs/>
          <w:sz w:val="28"/>
          <w:szCs w:val="28"/>
          <w:lang w:val="el-GR"/>
        </w:rPr>
      </w:pPr>
      <w:r>
        <w:rPr>
          <w:rFonts w:ascii="Bookman Old Style" w:hAnsi="Bookman Old Style" w:cs="Arial"/>
          <w:b/>
          <w:bCs/>
          <w:sz w:val="28"/>
          <w:szCs w:val="28"/>
          <w:lang w:val="el-GR"/>
        </w:rPr>
        <w:tab/>
      </w:r>
      <w:r>
        <w:rPr>
          <w:rFonts w:ascii="Bookman Old Style" w:hAnsi="Bookman Old Style" w:cs="Arial"/>
          <w:b/>
          <w:bCs/>
          <w:sz w:val="28"/>
          <w:szCs w:val="28"/>
          <w:lang w:val="el-GR"/>
        </w:rPr>
        <w:tab/>
      </w:r>
      <w:r>
        <w:rPr>
          <w:rFonts w:ascii="Bookman Old Style" w:hAnsi="Bookman Old Style" w:cs="Arial"/>
          <w:b/>
          <w:bCs/>
          <w:sz w:val="28"/>
          <w:szCs w:val="28"/>
          <w:lang w:val="el-GR"/>
        </w:rPr>
        <w:tab/>
      </w:r>
      <w:r>
        <w:rPr>
          <w:rFonts w:ascii="Bookman Old Style" w:hAnsi="Bookman Old Style" w:cs="Arial"/>
          <w:b/>
          <w:bCs/>
          <w:sz w:val="28"/>
          <w:szCs w:val="28"/>
          <w:lang w:val="el-GR"/>
        </w:rPr>
        <w:tab/>
      </w:r>
      <w:r>
        <w:rPr>
          <w:rFonts w:ascii="Bookman Old Style" w:hAnsi="Bookman Old Style" w:cs="Arial"/>
          <w:b/>
          <w:bCs/>
          <w:sz w:val="28"/>
          <w:szCs w:val="28"/>
          <w:lang w:val="el-GR"/>
        </w:rPr>
        <w:tab/>
      </w:r>
      <w:r>
        <w:rPr>
          <w:rFonts w:ascii="Bookman Old Style" w:hAnsi="Bookman Old Style" w:cs="Arial"/>
          <w:b/>
          <w:bCs/>
          <w:sz w:val="28"/>
          <w:szCs w:val="28"/>
          <w:lang w:val="el-GR"/>
        </w:rPr>
        <w:tab/>
        <w:t>------------</w:t>
      </w:r>
    </w:p>
    <w:p w14:paraId="08D1C1D0" w14:textId="77777777" w:rsidR="00EB699B" w:rsidRDefault="00EB699B" w:rsidP="00EB699B">
      <w:pPr>
        <w:spacing w:line="360" w:lineRule="auto"/>
        <w:ind w:right="43"/>
        <w:rPr>
          <w:rFonts w:ascii="Bookman Old Style" w:hAnsi="Bookman Old Style" w:cs="Arial"/>
          <w:sz w:val="28"/>
          <w:szCs w:val="28"/>
          <w:lang w:val="el-GR"/>
        </w:rPr>
      </w:pPr>
    </w:p>
    <w:p w14:paraId="73AE950B" w14:textId="230734C5" w:rsidR="00EB699B" w:rsidRPr="0049199B" w:rsidRDefault="00AF635E" w:rsidP="00EB699B">
      <w:pPr>
        <w:spacing w:line="360" w:lineRule="auto"/>
        <w:ind w:right="43"/>
        <w:rPr>
          <w:rFonts w:ascii="Bookman Old Style" w:hAnsi="Bookman Old Style" w:cs="Arial"/>
          <w:i/>
          <w:iCs/>
          <w:sz w:val="28"/>
          <w:szCs w:val="28"/>
          <w:lang w:val="el-GR"/>
        </w:rPr>
      </w:pPr>
      <w:r w:rsidRPr="0049199B">
        <w:rPr>
          <w:rFonts w:ascii="Bookman Old Style" w:hAnsi="Bookman Old Style" w:cs="Arial"/>
          <w:i/>
          <w:iCs/>
          <w:sz w:val="28"/>
          <w:szCs w:val="28"/>
          <w:lang w:val="el-GR"/>
        </w:rPr>
        <w:t xml:space="preserve">Κ. </w:t>
      </w:r>
      <w:proofErr w:type="spellStart"/>
      <w:r w:rsidRPr="0049199B">
        <w:rPr>
          <w:rFonts w:ascii="Bookman Old Style" w:hAnsi="Bookman Old Style" w:cs="Arial"/>
          <w:i/>
          <w:iCs/>
          <w:sz w:val="28"/>
          <w:szCs w:val="28"/>
          <w:lang w:val="el-GR"/>
        </w:rPr>
        <w:t>Κακουλλή</w:t>
      </w:r>
      <w:proofErr w:type="spellEnd"/>
      <w:r w:rsidR="0049199B" w:rsidRPr="0049199B">
        <w:rPr>
          <w:rFonts w:ascii="Bookman Old Style" w:hAnsi="Bookman Old Style" w:cs="Arial"/>
          <w:i/>
          <w:iCs/>
          <w:sz w:val="28"/>
          <w:szCs w:val="28"/>
          <w:lang w:val="el-GR"/>
        </w:rPr>
        <w:t xml:space="preserve"> (κα)</w:t>
      </w:r>
      <w:r w:rsidR="005E3761">
        <w:rPr>
          <w:rFonts w:ascii="Bookman Old Style" w:hAnsi="Bookman Old Style" w:cs="Arial"/>
          <w:i/>
          <w:iCs/>
          <w:sz w:val="28"/>
          <w:szCs w:val="28"/>
          <w:lang w:val="el-GR"/>
        </w:rPr>
        <w:t>,</w:t>
      </w:r>
      <w:r w:rsidRPr="0049199B">
        <w:rPr>
          <w:rFonts w:ascii="Bookman Old Style" w:hAnsi="Bookman Old Style" w:cs="Arial"/>
          <w:i/>
          <w:iCs/>
          <w:sz w:val="28"/>
          <w:szCs w:val="28"/>
          <w:lang w:val="el-GR"/>
        </w:rPr>
        <w:t xml:space="preserve"> για </w:t>
      </w:r>
      <w:proofErr w:type="spellStart"/>
      <w:r w:rsidRPr="0049199B">
        <w:rPr>
          <w:rFonts w:ascii="Bookman Old Style" w:hAnsi="Bookman Old Style" w:cs="Arial"/>
          <w:i/>
          <w:iCs/>
          <w:sz w:val="28"/>
          <w:szCs w:val="28"/>
          <w:lang w:val="el-GR"/>
        </w:rPr>
        <w:t>Χρύσης</w:t>
      </w:r>
      <w:proofErr w:type="spellEnd"/>
      <w:r w:rsidRPr="0049199B">
        <w:rPr>
          <w:rFonts w:ascii="Bookman Old Style" w:hAnsi="Bookman Old Style" w:cs="Arial"/>
          <w:i/>
          <w:iCs/>
          <w:sz w:val="28"/>
          <w:szCs w:val="28"/>
          <w:lang w:val="el-GR"/>
        </w:rPr>
        <w:t xml:space="preserve"> Δημητριάδης &amp; Σία ΔΕΠΕ</w:t>
      </w:r>
      <w:r w:rsidR="0049199B" w:rsidRPr="0049199B">
        <w:rPr>
          <w:rFonts w:ascii="Bookman Old Style" w:hAnsi="Bookman Old Style" w:cs="Arial"/>
          <w:i/>
          <w:iCs/>
          <w:sz w:val="28"/>
          <w:szCs w:val="28"/>
          <w:lang w:val="el-GR"/>
        </w:rPr>
        <w:t xml:space="preserve">, για τους </w:t>
      </w:r>
      <w:proofErr w:type="spellStart"/>
      <w:r w:rsidR="0049199B" w:rsidRPr="0049199B">
        <w:rPr>
          <w:rFonts w:ascii="Bookman Old Style" w:hAnsi="Bookman Old Style" w:cs="Arial"/>
          <w:i/>
          <w:iCs/>
          <w:sz w:val="28"/>
          <w:szCs w:val="28"/>
          <w:lang w:val="el-GR"/>
        </w:rPr>
        <w:t>Εφεσείοντες</w:t>
      </w:r>
      <w:proofErr w:type="spellEnd"/>
    </w:p>
    <w:p w14:paraId="41C79F58" w14:textId="592FC52F" w:rsidR="00EB699B" w:rsidRPr="0049199B" w:rsidRDefault="00AF635E" w:rsidP="00EB699B">
      <w:pPr>
        <w:spacing w:line="360" w:lineRule="auto"/>
        <w:ind w:right="43"/>
        <w:rPr>
          <w:rFonts w:ascii="Bookman Old Style" w:hAnsi="Bookman Old Style" w:cs="Arial"/>
          <w:i/>
          <w:iCs/>
          <w:sz w:val="28"/>
          <w:szCs w:val="28"/>
          <w:lang w:val="el-GR"/>
        </w:rPr>
      </w:pPr>
      <w:r w:rsidRPr="0049199B">
        <w:rPr>
          <w:rFonts w:ascii="Bookman Old Style" w:hAnsi="Bookman Old Style" w:cs="Arial"/>
          <w:i/>
          <w:iCs/>
          <w:sz w:val="28"/>
          <w:szCs w:val="28"/>
          <w:lang w:val="el-GR"/>
        </w:rPr>
        <w:t>Σ</w:t>
      </w:r>
      <w:r w:rsidR="00560FBB" w:rsidRPr="0049199B">
        <w:rPr>
          <w:rFonts w:ascii="Bookman Old Style" w:hAnsi="Bookman Old Style" w:cs="Arial"/>
          <w:i/>
          <w:iCs/>
          <w:sz w:val="28"/>
          <w:szCs w:val="28"/>
          <w:lang w:val="el-GR"/>
        </w:rPr>
        <w:t>.</w:t>
      </w:r>
      <w:r w:rsidRPr="0049199B">
        <w:rPr>
          <w:rFonts w:ascii="Bookman Old Style" w:hAnsi="Bookman Old Style" w:cs="Arial"/>
          <w:i/>
          <w:iCs/>
          <w:sz w:val="28"/>
          <w:szCs w:val="28"/>
          <w:lang w:val="el-GR"/>
        </w:rPr>
        <w:t xml:space="preserve"> Χαραλάμπους</w:t>
      </w:r>
      <w:r w:rsidR="0049199B" w:rsidRPr="0049199B">
        <w:rPr>
          <w:rFonts w:ascii="Bookman Old Style" w:hAnsi="Bookman Old Style" w:cs="Arial"/>
          <w:i/>
          <w:iCs/>
          <w:sz w:val="28"/>
          <w:szCs w:val="28"/>
          <w:lang w:val="el-GR"/>
        </w:rPr>
        <w:t xml:space="preserve"> (κα), </w:t>
      </w:r>
      <w:r w:rsidRPr="0049199B">
        <w:rPr>
          <w:rFonts w:ascii="Bookman Old Style" w:hAnsi="Bookman Old Style" w:cs="Arial"/>
          <w:i/>
          <w:iCs/>
          <w:sz w:val="28"/>
          <w:szCs w:val="28"/>
          <w:lang w:val="el-GR"/>
        </w:rPr>
        <w:t xml:space="preserve"> </w:t>
      </w:r>
      <w:r w:rsidR="00560FBB" w:rsidRPr="0049199B">
        <w:rPr>
          <w:rFonts w:ascii="Bookman Old Style" w:hAnsi="Bookman Old Style" w:cs="Arial"/>
          <w:i/>
          <w:iCs/>
          <w:sz w:val="28"/>
          <w:szCs w:val="28"/>
          <w:lang w:val="el-GR"/>
        </w:rPr>
        <w:t>Δ</w:t>
      </w:r>
      <w:r w:rsidRPr="0049199B">
        <w:rPr>
          <w:rFonts w:ascii="Bookman Old Style" w:hAnsi="Bookman Old Style" w:cs="Arial"/>
          <w:i/>
          <w:iCs/>
          <w:sz w:val="28"/>
          <w:szCs w:val="28"/>
          <w:lang w:val="el-GR"/>
        </w:rPr>
        <w:t>ικηγόρος της Δημοκρατίας, εκ μέρους του Γενικού Εισαγγελέα της Δημοκρατίας</w:t>
      </w:r>
      <w:r w:rsidR="005E3761">
        <w:rPr>
          <w:rFonts w:ascii="Bookman Old Style" w:hAnsi="Bookman Old Style" w:cs="Arial"/>
          <w:i/>
          <w:iCs/>
          <w:sz w:val="28"/>
          <w:szCs w:val="28"/>
          <w:lang w:val="el-GR"/>
        </w:rPr>
        <w:t>, για Εφεσίβλητους</w:t>
      </w:r>
      <w:r w:rsidRPr="0049199B">
        <w:rPr>
          <w:rFonts w:ascii="Bookman Old Style" w:hAnsi="Bookman Old Style" w:cs="Arial"/>
          <w:i/>
          <w:iCs/>
          <w:sz w:val="28"/>
          <w:szCs w:val="28"/>
          <w:lang w:val="el-GR"/>
        </w:rPr>
        <w:t xml:space="preserve"> </w:t>
      </w:r>
    </w:p>
    <w:p w14:paraId="231430FF" w14:textId="447A312A" w:rsidR="00AD67B0" w:rsidRPr="00EB699B" w:rsidRDefault="00EB699B" w:rsidP="0049199B">
      <w:pPr>
        <w:spacing w:line="360" w:lineRule="auto"/>
        <w:ind w:right="43"/>
        <w:jc w:val="both"/>
        <w:rPr>
          <w:rFonts w:ascii="Bookman Old Style" w:hAnsi="Bookman Old Style" w:cs="Arial"/>
          <w:b/>
          <w:sz w:val="28"/>
          <w:szCs w:val="28"/>
          <w:lang w:val="el-GR"/>
        </w:rPr>
      </w:pPr>
      <w:r>
        <w:rPr>
          <w:rFonts w:ascii="Bookman Old Style" w:hAnsi="Bookman Old Style" w:cs="Arial"/>
          <w:b/>
          <w:sz w:val="28"/>
          <w:szCs w:val="28"/>
          <w:lang w:val="el-GR"/>
        </w:rPr>
        <w:t xml:space="preserve"> </w:t>
      </w:r>
      <w:r>
        <w:rPr>
          <w:rFonts w:ascii="Bookman Old Style" w:hAnsi="Bookman Old Style" w:cs="Arial"/>
          <w:b/>
          <w:sz w:val="28"/>
          <w:szCs w:val="28"/>
          <w:lang w:val="el-GR"/>
        </w:rPr>
        <w:tab/>
      </w:r>
      <w:r>
        <w:rPr>
          <w:rFonts w:ascii="Bookman Old Style" w:hAnsi="Bookman Old Style" w:cs="Arial"/>
          <w:b/>
          <w:sz w:val="28"/>
          <w:szCs w:val="28"/>
          <w:lang w:val="el-GR"/>
        </w:rPr>
        <w:tab/>
      </w:r>
      <w:r>
        <w:rPr>
          <w:rFonts w:ascii="Bookman Old Style" w:hAnsi="Bookman Old Style" w:cs="Arial"/>
          <w:b/>
          <w:sz w:val="28"/>
          <w:szCs w:val="28"/>
          <w:lang w:val="el-GR"/>
        </w:rPr>
        <w:tab/>
      </w:r>
      <w:r>
        <w:rPr>
          <w:rFonts w:ascii="Bookman Old Style" w:hAnsi="Bookman Old Style" w:cs="Arial"/>
          <w:b/>
          <w:sz w:val="28"/>
          <w:szCs w:val="28"/>
          <w:lang w:val="el-GR"/>
        </w:rPr>
        <w:tab/>
      </w:r>
      <w:r>
        <w:rPr>
          <w:rFonts w:ascii="Bookman Old Style" w:hAnsi="Bookman Old Style" w:cs="Arial"/>
          <w:b/>
          <w:sz w:val="28"/>
          <w:szCs w:val="28"/>
          <w:lang w:val="el-GR"/>
        </w:rPr>
        <w:tab/>
        <w:t xml:space="preserve">    </w:t>
      </w:r>
    </w:p>
    <w:p w14:paraId="0EFB658D" w14:textId="3C69AE13" w:rsidR="0049199B" w:rsidRPr="00A32A8F" w:rsidRDefault="0049199B" w:rsidP="0049199B">
      <w:pPr>
        <w:spacing w:line="276" w:lineRule="auto"/>
        <w:jc w:val="both"/>
        <w:rPr>
          <w:rFonts w:ascii="Bookman Old Style" w:hAnsi="Bookman Old Style"/>
          <w:sz w:val="28"/>
          <w:szCs w:val="28"/>
          <w:lang w:val="el-GR"/>
        </w:rPr>
      </w:pPr>
      <w:r w:rsidRPr="00A32A8F">
        <w:rPr>
          <w:rFonts w:ascii="Bookman Old Style" w:hAnsi="Bookman Old Style"/>
          <w:b/>
          <w:bCs/>
          <w:sz w:val="28"/>
          <w:szCs w:val="28"/>
          <w:lang w:val="el-GR"/>
        </w:rPr>
        <w:lastRenderedPageBreak/>
        <w:t>Τ.</w:t>
      </w:r>
      <w:r w:rsidR="00535883" w:rsidRPr="00535883">
        <w:rPr>
          <w:rFonts w:ascii="Bookman Old Style" w:hAnsi="Bookman Old Style"/>
          <w:b/>
          <w:bCs/>
          <w:sz w:val="28"/>
          <w:szCs w:val="28"/>
          <w:lang w:val="el-GR"/>
        </w:rPr>
        <w:t xml:space="preserve"> </w:t>
      </w:r>
      <w:r w:rsidRPr="00A32A8F">
        <w:rPr>
          <w:rFonts w:ascii="Bookman Old Style" w:hAnsi="Bookman Old Style"/>
          <w:b/>
          <w:bCs/>
          <w:sz w:val="28"/>
          <w:szCs w:val="28"/>
          <w:lang w:val="el-GR"/>
        </w:rPr>
        <w:t xml:space="preserve">ΨΑΡΑ-ΜΙΛΤΙΑΔΟΥ, Δ.:  </w:t>
      </w:r>
      <w:r w:rsidRPr="00A32A8F">
        <w:rPr>
          <w:rFonts w:ascii="Bookman Old Style" w:hAnsi="Bookman Old Style"/>
          <w:sz w:val="28"/>
          <w:szCs w:val="28"/>
          <w:lang w:val="el-GR"/>
        </w:rPr>
        <w:t>Την ομόφωνη απόφαση του Δικαστηρίου θα δώσει η Δικαστής Στ. Χατζηγιάννη</w:t>
      </w:r>
    </w:p>
    <w:p w14:paraId="5D738193" w14:textId="77777777" w:rsidR="0049199B" w:rsidRPr="00A32A8F" w:rsidRDefault="0049199B" w:rsidP="0049199B">
      <w:pPr>
        <w:spacing w:line="276" w:lineRule="auto"/>
        <w:jc w:val="center"/>
        <w:rPr>
          <w:rFonts w:ascii="Bookman Old Style" w:hAnsi="Bookman Old Style"/>
          <w:sz w:val="28"/>
          <w:szCs w:val="28"/>
          <w:lang w:val="el-GR"/>
        </w:rPr>
      </w:pPr>
    </w:p>
    <w:p w14:paraId="333EDCD0" w14:textId="77777777" w:rsidR="0049199B" w:rsidRDefault="0049199B" w:rsidP="0049199B">
      <w:pPr>
        <w:spacing w:line="276" w:lineRule="auto"/>
        <w:jc w:val="center"/>
        <w:rPr>
          <w:rFonts w:ascii="Bookman Old Style" w:hAnsi="Bookman Old Style"/>
          <w:b/>
          <w:bCs/>
          <w:sz w:val="28"/>
          <w:szCs w:val="28"/>
          <w:lang w:val="el-GR"/>
        </w:rPr>
      </w:pPr>
    </w:p>
    <w:p w14:paraId="0DA9ED6F" w14:textId="77777777" w:rsidR="0049199B" w:rsidRPr="00A32A8F" w:rsidRDefault="0049199B" w:rsidP="0049199B">
      <w:pPr>
        <w:spacing w:line="276" w:lineRule="auto"/>
        <w:jc w:val="center"/>
        <w:rPr>
          <w:rFonts w:ascii="Bookman Old Style" w:hAnsi="Bookman Old Style"/>
          <w:b/>
          <w:bCs/>
          <w:sz w:val="28"/>
          <w:szCs w:val="28"/>
          <w:lang w:val="el-GR"/>
        </w:rPr>
      </w:pPr>
      <w:r w:rsidRPr="00A32A8F">
        <w:rPr>
          <w:rFonts w:ascii="Bookman Old Style" w:hAnsi="Bookman Old Style"/>
          <w:b/>
          <w:bCs/>
          <w:sz w:val="28"/>
          <w:szCs w:val="28"/>
          <w:lang w:val="el-GR"/>
        </w:rPr>
        <w:t>Α Π Ο Φ Α Σ Η</w:t>
      </w:r>
    </w:p>
    <w:p w14:paraId="4B0674F2" w14:textId="77777777" w:rsidR="0049199B" w:rsidRPr="00A32A8F" w:rsidRDefault="0049199B" w:rsidP="0049199B">
      <w:pPr>
        <w:spacing w:line="276" w:lineRule="auto"/>
        <w:jc w:val="center"/>
        <w:rPr>
          <w:rFonts w:ascii="Bookman Old Style" w:hAnsi="Bookman Old Style"/>
          <w:b/>
          <w:bCs/>
          <w:sz w:val="28"/>
          <w:szCs w:val="28"/>
          <w:lang w:val="el-GR"/>
        </w:rPr>
      </w:pPr>
    </w:p>
    <w:p w14:paraId="5CFF6A68" w14:textId="59F819C8" w:rsidR="005628EE" w:rsidRDefault="0049199B" w:rsidP="0049199B">
      <w:pPr>
        <w:spacing w:line="480" w:lineRule="auto"/>
        <w:jc w:val="both"/>
        <w:rPr>
          <w:rFonts w:ascii="Bookman Old Style" w:hAnsi="Bookman Old Style"/>
          <w:sz w:val="28"/>
          <w:szCs w:val="28"/>
          <w:lang w:val="el-GR"/>
        </w:rPr>
      </w:pPr>
      <w:r w:rsidRPr="00A32A8F">
        <w:rPr>
          <w:rFonts w:ascii="Bookman Old Style" w:hAnsi="Bookman Old Style"/>
          <w:b/>
          <w:bCs/>
          <w:sz w:val="28"/>
          <w:szCs w:val="28"/>
          <w:lang w:val="el-GR"/>
        </w:rPr>
        <w:t>ΧΑΤΖΗΓΙΑΝΝΗ, Δ</w:t>
      </w:r>
      <w:r w:rsidRPr="00205440">
        <w:rPr>
          <w:rFonts w:ascii="Bookman Old Style" w:hAnsi="Bookman Old Style"/>
          <w:b/>
          <w:bCs/>
          <w:sz w:val="28"/>
          <w:szCs w:val="28"/>
          <w:lang w:val="el-GR"/>
        </w:rPr>
        <w:t>.</w:t>
      </w:r>
      <w:r>
        <w:rPr>
          <w:rFonts w:ascii="Bookman Old Style" w:hAnsi="Bookman Old Style"/>
          <w:b/>
          <w:bCs/>
          <w:sz w:val="28"/>
          <w:szCs w:val="28"/>
          <w:lang w:val="el-GR"/>
        </w:rPr>
        <w:t xml:space="preserve">:  </w:t>
      </w:r>
      <w:r>
        <w:rPr>
          <w:rFonts w:ascii="Bookman Old Style" w:hAnsi="Bookman Old Style"/>
          <w:sz w:val="28"/>
          <w:szCs w:val="28"/>
          <w:lang w:val="el-GR"/>
        </w:rPr>
        <w:t xml:space="preserve">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1, στα πλαίσια εκτέλεσης για λογαριασμό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2, του έργου της λειτουργίας και συντήρησης του Εργοστασίου Επεξεργασίας Λυμάτων στη Μονή, κατά την χρονική περίοδο από 1.10.2007 μέχρι 31.12.2012, επέβαλλαν στους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2, για τις υπηρεσίες επεξεργασίας αποβλήτων, τον εκάστοτε εν ισχύι κανονικό συντελεστή ΦΠΑ.</w:t>
      </w:r>
    </w:p>
    <w:p w14:paraId="4C372C7F" w14:textId="77777777" w:rsidR="0049199B" w:rsidRDefault="0049199B" w:rsidP="0049199B">
      <w:pPr>
        <w:spacing w:line="480" w:lineRule="auto"/>
        <w:jc w:val="both"/>
        <w:rPr>
          <w:rFonts w:ascii="Bookman Old Style" w:hAnsi="Bookman Old Style"/>
          <w:sz w:val="28"/>
          <w:szCs w:val="28"/>
          <w:lang w:val="el-GR"/>
        </w:rPr>
      </w:pPr>
    </w:p>
    <w:p w14:paraId="16C9DF34" w14:textId="0868F325" w:rsidR="0049199B" w:rsidRDefault="0049199B" w:rsidP="0049199B">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Σε </w:t>
      </w:r>
      <w:r w:rsidR="005E3761">
        <w:rPr>
          <w:rFonts w:ascii="Bookman Old Style" w:hAnsi="Bookman Old Style"/>
          <w:sz w:val="28"/>
          <w:szCs w:val="28"/>
          <w:lang w:val="el-GR"/>
        </w:rPr>
        <w:t>απάντηση</w:t>
      </w:r>
      <w:r>
        <w:rPr>
          <w:rFonts w:ascii="Bookman Old Style" w:hAnsi="Bookman Old Style"/>
          <w:sz w:val="28"/>
          <w:szCs w:val="28"/>
          <w:lang w:val="el-GR"/>
        </w:rPr>
        <w:t xml:space="preserve"> επιστολή</w:t>
      </w:r>
      <w:r w:rsidR="005E3761">
        <w:rPr>
          <w:rFonts w:ascii="Bookman Old Style" w:hAnsi="Bookman Old Style"/>
          <w:sz w:val="28"/>
          <w:szCs w:val="28"/>
          <w:lang w:val="el-GR"/>
        </w:rPr>
        <w:t>ς</w:t>
      </w:r>
      <w:r>
        <w:rPr>
          <w:rFonts w:ascii="Bookman Old Style" w:hAnsi="Bookman Old Style"/>
          <w:sz w:val="28"/>
          <w:szCs w:val="28"/>
          <w:lang w:val="el-GR"/>
        </w:rPr>
        <w:t xml:space="preserve">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1</w:t>
      </w:r>
      <w:r w:rsidR="005E3761">
        <w:rPr>
          <w:rFonts w:ascii="Bookman Old Style" w:hAnsi="Bookman Old Style"/>
          <w:sz w:val="28"/>
          <w:szCs w:val="28"/>
          <w:lang w:val="el-GR"/>
        </w:rPr>
        <w:t xml:space="preserve"> </w:t>
      </w:r>
      <w:proofErr w:type="spellStart"/>
      <w:r w:rsidR="005E3761">
        <w:rPr>
          <w:rFonts w:ascii="Bookman Old Style" w:hAnsi="Bookman Old Style"/>
          <w:sz w:val="28"/>
          <w:szCs w:val="28"/>
          <w:lang w:val="el-GR"/>
        </w:rPr>
        <w:t>ημερ</w:t>
      </w:r>
      <w:proofErr w:type="spellEnd"/>
      <w:r w:rsidR="005E3761">
        <w:rPr>
          <w:rFonts w:ascii="Bookman Old Style" w:hAnsi="Bookman Old Style"/>
          <w:sz w:val="28"/>
          <w:szCs w:val="28"/>
          <w:lang w:val="el-GR"/>
        </w:rPr>
        <w:t>. 5.2.2013</w:t>
      </w:r>
      <w:r w:rsidR="00BA5E8E">
        <w:rPr>
          <w:rFonts w:ascii="Bookman Old Style" w:hAnsi="Bookman Old Style"/>
          <w:sz w:val="28"/>
          <w:szCs w:val="28"/>
          <w:lang w:val="el-GR"/>
        </w:rPr>
        <w:t>,</w:t>
      </w:r>
      <w:r>
        <w:rPr>
          <w:rFonts w:ascii="Bookman Old Style" w:hAnsi="Bookman Old Style"/>
          <w:sz w:val="28"/>
          <w:szCs w:val="28"/>
          <w:lang w:val="el-GR"/>
        </w:rPr>
        <w:t xml:space="preserve"> η Υπηρεσία ΦΠΑ, με επιστολή της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27.2.2013, τους ενημέρωσε πως οι υπηρεσίες επεξεργασίας αποβλήτων επιβαρύνονται, από 15.2.2013, με μειωμένο συντελεστή 5%, βάσει της παραγράφου 2 του Πίνακα Β του Πέμπτου Παραρτήματος, των περί Φόρου Προστιθέμενης Αξίας Νόμων του 2000 μέχρι 2012, όπως τροποποιήθηκε από την Κ.Δ.Π. 51/2013.</w:t>
      </w:r>
    </w:p>
    <w:p w14:paraId="7C5F733B" w14:textId="77777777" w:rsidR="0049199B" w:rsidRDefault="0049199B" w:rsidP="0049199B">
      <w:pPr>
        <w:spacing w:line="480" w:lineRule="auto"/>
        <w:jc w:val="both"/>
        <w:rPr>
          <w:rFonts w:ascii="Bookman Old Style" w:hAnsi="Bookman Old Style"/>
          <w:sz w:val="28"/>
          <w:szCs w:val="28"/>
          <w:lang w:val="el-GR"/>
        </w:rPr>
      </w:pPr>
    </w:p>
    <w:p w14:paraId="606D50F1" w14:textId="509C009F" w:rsidR="00686330" w:rsidRDefault="0049199B" w:rsidP="0049199B">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Ως αποτέλεσμα, 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1, με επιστολή τους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14.4.2014</w:t>
      </w:r>
      <w:r w:rsidR="005E3761">
        <w:rPr>
          <w:rFonts w:ascii="Bookman Old Style" w:hAnsi="Bookman Old Style"/>
          <w:sz w:val="28"/>
          <w:szCs w:val="28"/>
          <w:lang w:val="el-GR"/>
        </w:rPr>
        <w:t>, υπέβαλαν</w:t>
      </w:r>
      <w:r>
        <w:rPr>
          <w:rFonts w:ascii="Bookman Old Style" w:hAnsi="Bookman Old Style"/>
          <w:sz w:val="28"/>
          <w:szCs w:val="28"/>
          <w:lang w:val="el-GR"/>
        </w:rPr>
        <w:t xml:space="preserve"> προς την Υπηρεσία ΦΠΑ, αίτημα για διόρθωση του λάθους, με την έκδοση πιστωτικής σημείωσης προς τους </w:t>
      </w:r>
      <w:proofErr w:type="spellStart"/>
      <w:r>
        <w:rPr>
          <w:rFonts w:ascii="Bookman Old Style" w:hAnsi="Bookman Old Style"/>
          <w:sz w:val="28"/>
          <w:szCs w:val="28"/>
          <w:lang w:val="el-GR"/>
        </w:rPr>
        <w:lastRenderedPageBreak/>
        <w:t>Εφεσείοντες</w:t>
      </w:r>
      <w:proofErr w:type="spellEnd"/>
      <w:r>
        <w:rPr>
          <w:rFonts w:ascii="Bookman Old Style" w:hAnsi="Bookman Old Style"/>
          <w:sz w:val="28"/>
          <w:szCs w:val="28"/>
          <w:lang w:val="el-GR"/>
        </w:rPr>
        <w:t xml:space="preserve"> 2 και αναπροσαρμογής των μεριδίων του λογαριασμού ΦΠΑ για τις συγκεκριμένες φορολογικές περιόδους, στη βάση του </w:t>
      </w:r>
      <w:r>
        <w:rPr>
          <w:rFonts w:ascii="Bookman Old Style" w:hAnsi="Bookman Old Style"/>
          <w:b/>
          <w:bCs/>
          <w:i/>
          <w:iCs/>
          <w:sz w:val="28"/>
          <w:szCs w:val="28"/>
          <w:lang w:val="el-GR"/>
        </w:rPr>
        <w:t xml:space="preserve">Άρθρου </w:t>
      </w:r>
      <w:r w:rsidR="00686330">
        <w:rPr>
          <w:rFonts w:ascii="Bookman Old Style" w:hAnsi="Bookman Old Style"/>
          <w:b/>
          <w:bCs/>
          <w:i/>
          <w:iCs/>
          <w:sz w:val="28"/>
          <w:szCs w:val="28"/>
          <w:lang w:val="el-GR"/>
        </w:rPr>
        <w:t>51 του περί Φόρου Προστιθέμενης Αξίας Νόμου 2000</w:t>
      </w:r>
      <w:r w:rsidR="00BA5E8E">
        <w:rPr>
          <w:rFonts w:ascii="Bookman Old Style" w:hAnsi="Bookman Old Style"/>
          <w:b/>
          <w:bCs/>
          <w:i/>
          <w:iCs/>
          <w:sz w:val="28"/>
          <w:szCs w:val="28"/>
          <w:lang w:val="el-GR"/>
        </w:rPr>
        <w:t xml:space="preserve"> </w:t>
      </w:r>
      <w:r w:rsidR="00BA5E8E">
        <w:rPr>
          <w:rFonts w:ascii="Bookman Old Style" w:hAnsi="Bookman Old Style"/>
          <w:i/>
          <w:iCs/>
          <w:sz w:val="28"/>
          <w:szCs w:val="28"/>
          <w:lang w:val="el-GR"/>
        </w:rPr>
        <w:t>(</w:t>
      </w:r>
      <w:r w:rsidR="00BA5E8E">
        <w:rPr>
          <w:rFonts w:ascii="Bookman Old Style" w:hAnsi="Bookman Old Style"/>
          <w:b/>
          <w:bCs/>
          <w:i/>
          <w:iCs/>
          <w:sz w:val="28"/>
          <w:szCs w:val="28"/>
          <w:lang w:val="el-GR"/>
        </w:rPr>
        <w:t>Ν.95(Ι)/2000</w:t>
      </w:r>
      <w:r w:rsidR="00BA5E8E">
        <w:rPr>
          <w:rFonts w:ascii="Bookman Old Style" w:hAnsi="Bookman Old Style"/>
          <w:i/>
          <w:iCs/>
          <w:sz w:val="28"/>
          <w:szCs w:val="28"/>
          <w:lang w:val="el-GR"/>
        </w:rPr>
        <w:t>)</w:t>
      </w:r>
      <w:r w:rsidR="00686330">
        <w:rPr>
          <w:rFonts w:ascii="Bookman Old Style" w:hAnsi="Bookman Old Style"/>
          <w:b/>
          <w:bCs/>
          <w:i/>
          <w:iCs/>
          <w:sz w:val="28"/>
          <w:szCs w:val="28"/>
          <w:lang w:val="el-GR"/>
        </w:rPr>
        <w:t xml:space="preserve"> </w:t>
      </w:r>
      <w:r w:rsidR="00686330">
        <w:rPr>
          <w:rFonts w:ascii="Bookman Old Style" w:hAnsi="Bookman Old Style"/>
          <w:sz w:val="28"/>
          <w:szCs w:val="28"/>
          <w:lang w:val="el-GR"/>
        </w:rPr>
        <w:t xml:space="preserve"> όπως τροποποιήθηκε</w:t>
      </w:r>
      <w:r w:rsidR="005E3761">
        <w:rPr>
          <w:rFonts w:ascii="Bookman Old Style" w:hAnsi="Bookman Old Style"/>
          <w:sz w:val="28"/>
          <w:szCs w:val="28"/>
          <w:lang w:val="el-GR"/>
        </w:rPr>
        <w:t xml:space="preserve"> και</w:t>
      </w:r>
      <w:r w:rsidR="00686330">
        <w:rPr>
          <w:rFonts w:ascii="Bookman Old Style" w:hAnsi="Bookman Old Style"/>
          <w:sz w:val="28"/>
          <w:szCs w:val="28"/>
          <w:lang w:val="el-GR"/>
        </w:rPr>
        <w:t xml:space="preserve"> των </w:t>
      </w:r>
      <w:r w:rsidR="00686330">
        <w:rPr>
          <w:rFonts w:ascii="Bookman Old Style" w:hAnsi="Bookman Old Style"/>
          <w:b/>
          <w:bCs/>
          <w:i/>
          <w:iCs/>
          <w:sz w:val="28"/>
          <w:szCs w:val="28"/>
          <w:lang w:val="el-GR"/>
        </w:rPr>
        <w:t xml:space="preserve">Κανονισμών 24-26 της Κ.Δ.Π. 314/2001.  </w:t>
      </w:r>
      <w:r w:rsidR="00686330">
        <w:rPr>
          <w:rFonts w:ascii="Bookman Old Style" w:hAnsi="Bookman Old Style"/>
          <w:sz w:val="28"/>
          <w:szCs w:val="28"/>
          <w:lang w:val="el-GR"/>
        </w:rPr>
        <w:t>Ειδικότερα,  ως το υποκείμενο στο φόρο πρόσωπο</w:t>
      </w:r>
      <w:r w:rsidR="005E3761">
        <w:rPr>
          <w:rFonts w:ascii="Bookman Old Style" w:hAnsi="Bookman Old Style"/>
          <w:sz w:val="28"/>
          <w:szCs w:val="28"/>
          <w:lang w:val="el-GR"/>
        </w:rPr>
        <w:t xml:space="preserve">, αιτήθηκαν </w:t>
      </w:r>
      <w:r w:rsidR="00686330">
        <w:rPr>
          <w:rFonts w:ascii="Bookman Old Style" w:hAnsi="Bookman Old Style"/>
          <w:sz w:val="28"/>
          <w:szCs w:val="28"/>
          <w:lang w:val="el-GR"/>
        </w:rPr>
        <w:t xml:space="preserve"> την επιστροφή του ΦΠΑ που είχαν καταβάλει χωρίς να είναι οφειλόμενος, δηλαδή τη διαφορά του καταβληθέντος κανονικού συντελεστή με το μειωμένο. Περαιτέρω, οι </w:t>
      </w:r>
      <w:proofErr w:type="spellStart"/>
      <w:r w:rsidR="00686330">
        <w:rPr>
          <w:rFonts w:ascii="Bookman Old Style" w:hAnsi="Bookman Old Style"/>
          <w:sz w:val="28"/>
          <w:szCs w:val="28"/>
          <w:lang w:val="el-GR"/>
        </w:rPr>
        <w:t>Εφεσείοντες</w:t>
      </w:r>
      <w:proofErr w:type="spellEnd"/>
      <w:r w:rsidR="00686330">
        <w:rPr>
          <w:rFonts w:ascii="Bookman Old Style" w:hAnsi="Bookman Old Style"/>
          <w:sz w:val="28"/>
          <w:szCs w:val="28"/>
          <w:lang w:val="el-GR"/>
        </w:rPr>
        <w:t xml:space="preserve"> 1 ανέφεραν ότι το ποσό που θα επιστραφεί, θα πιστωθεί στους </w:t>
      </w:r>
      <w:proofErr w:type="spellStart"/>
      <w:r w:rsidR="00686330">
        <w:rPr>
          <w:rFonts w:ascii="Bookman Old Style" w:hAnsi="Bookman Old Style"/>
          <w:sz w:val="28"/>
          <w:szCs w:val="28"/>
          <w:lang w:val="el-GR"/>
        </w:rPr>
        <w:t>Εφεσείοντες</w:t>
      </w:r>
      <w:proofErr w:type="spellEnd"/>
      <w:r w:rsidR="00686330">
        <w:rPr>
          <w:rFonts w:ascii="Bookman Old Style" w:hAnsi="Bookman Old Style"/>
          <w:sz w:val="28"/>
          <w:szCs w:val="28"/>
          <w:lang w:val="el-GR"/>
        </w:rPr>
        <w:t xml:space="preserve"> 2, οι οποίοι με τη σειρά τους, θα μετακυλήσουν το σχετικό όφελος στους πολίτες/πελάτες ή/και χρήστες, κατά τον καθορισμό των τελών της περιόδου διάρκειας 3-5 χρόνων που θα ακολουθούσε και ανάλογα με τα επιβαλλόμενα τέλη, όπως αυτά αναθεωρούνται και καθορίζονται από τους </w:t>
      </w:r>
      <w:proofErr w:type="spellStart"/>
      <w:r w:rsidR="00686330">
        <w:rPr>
          <w:rFonts w:ascii="Bookman Old Style" w:hAnsi="Bookman Old Style"/>
          <w:sz w:val="28"/>
          <w:szCs w:val="28"/>
          <w:lang w:val="el-GR"/>
        </w:rPr>
        <w:t>Εφεσείοντες</w:t>
      </w:r>
      <w:proofErr w:type="spellEnd"/>
      <w:r w:rsidR="00686330">
        <w:rPr>
          <w:rFonts w:ascii="Bookman Old Style" w:hAnsi="Bookman Old Style"/>
          <w:sz w:val="28"/>
          <w:szCs w:val="28"/>
          <w:lang w:val="el-GR"/>
        </w:rPr>
        <w:t xml:space="preserve"> 2 ετήσια</w:t>
      </w:r>
      <w:r w:rsidR="005E3761">
        <w:rPr>
          <w:rFonts w:ascii="Bookman Old Style" w:hAnsi="Bookman Old Style"/>
          <w:sz w:val="28"/>
          <w:szCs w:val="28"/>
          <w:lang w:val="el-GR"/>
        </w:rPr>
        <w:t>,</w:t>
      </w:r>
      <w:r w:rsidR="00686330">
        <w:rPr>
          <w:rFonts w:ascii="Bookman Old Style" w:hAnsi="Bookman Old Style"/>
          <w:sz w:val="28"/>
          <w:szCs w:val="28"/>
          <w:lang w:val="el-GR"/>
        </w:rPr>
        <w:t xml:space="preserve"> με βάση τις προβλεπόμενες χρηματοοικονομικές τους ανάγκες.  </w:t>
      </w:r>
    </w:p>
    <w:p w14:paraId="5B36D034" w14:textId="77777777" w:rsidR="00686330" w:rsidRDefault="00686330" w:rsidP="0049199B">
      <w:pPr>
        <w:spacing w:line="480" w:lineRule="auto"/>
        <w:jc w:val="both"/>
        <w:rPr>
          <w:rFonts w:ascii="Bookman Old Style" w:hAnsi="Bookman Old Style"/>
          <w:sz w:val="28"/>
          <w:szCs w:val="28"/>
          <w:lang w:val="el-GR"/>
        </w:rPr>
      </w:pPr>
    </w:p>
    <w:p w14:paraId="1A35D7CB" w14:textId="204C7E4C" w:rsidR="0049199B" w:rsidRDefault="00686330" w:rsidP="0049199B">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Ο Εφεσίβλητος 2, με επιστολή του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6.6.2014, απάντησε στους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1 ότι το αίτημα τους δεν μπορούσε να γίνει αποδεκτό διότι το </w:t>
      </w:r>
      <w:r>
        <w:rPr>
          <w:rFonts w:ascii="Bookman Old Style" w:hAnsi="Bookman Old Style"/>
          <w:b/>
          <w:bCs/>
          <w:i/>
          <w:iCs/>
          <w:sz w:val="28"/>
          <w:szCs w:val="28"/>
          <w:lang w:val="el-GR"/>
        </w:rPr>
        <w:t xml:space="preserve">Άρθρο 51, </w:t>
      </w:r>
      <w:r>
        <w:rPr>
          <w:rFonts w:ascii="Bookman Old Style" w:hAnsi="Bookman Old Style"/>
          <w:sz w:val="28"/>
          <w:szCs w:val="28"/>
          <w:lang w:val="el-GR"/>
        </w:rPr>
        <w:t xml:space="preserve">εφαρμόζεται στις περιπτώσεις που ο </w:t>
      </w:r>
      <w:proofErr w:type="spellStart"/>
      <w:r>
        <w:rPr>
          <w:rFonts w:ascii="Bookman Old Style" w:hAnsi="Bookman Old Style"/>
          <w:sz w:val="28"/>
          <w:szCs w:val="28"/>
          <w:lang w:val="el-GR"/>
        </w:rPr>
        <w:t>αιτητής</w:t>
      </w:r>
      <w:proofErr w:type="spellEnd"/>
      <w:r>
        <w:rPr>
          <w:rFonts w:ascii="Bookman Old Style" w:hAnsi="Bookman Old Style"/>
          <w:sz w:val="28"/>
          <w:szCs w:val="28"/>
          <w:lang w:val="el-GR"/>
        </w:rPr>
        <w:t xml:space="preserve"> έχει υποστεί κόστος ή ζημιά λόγω της λανθασμένης εφαρμογής της Νομοθεσίας και το αίτημα του θα αντιστάθμιζε το εν λόγω κόστος </w:t>
      </w:r>
      <w:r>
        <w:rPr>
          <w:rFonts w:ascii="Bookman Old Style" w:hAnsi="Bookman Old Style"/>
          <w:sz w:val="28"/>
          <w:szCs w:val="28"/>
          <w:lang w:val="el-GR"/>
        </w:rPr>
        <w:lastRenderedPageBreak/>
        <w:t xml:space="preserve">ή ζημιά.  Όμως η περίπτωση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1 διαφέρει, αφού αυτοί δεν είχαν υποστεί οικονομικό κόστος ή ζημιά από λανθασμένη επιβολή του ΦΠΑ, αλλά είχαν μετακυλήσει</w:t>
      </w:r>
      <w:r w:rsidR="005E3761">
        <w:rPr>
          <w:rFonts w:ascii="Bookman Old Style" w:hAnsi="Bookman Old Style"/>
          <w:sz w:val="28"/>
          <w:szCs w:val="28"/>
          <w:lang w:val="el-GR"/>
        </w:rPr>
        <w:t xml:space="preserve"> το ΦΠΑ</w:t>
      </w:r>
      <w:r>
        <w:rPr>
          <w:rFonts w:ascii="Bookman Old Style" w:hAnsi="Bookman Old Style"/>
          <w:sz w:val="28"/>
          <w:szCs w:val="28"/>
          <w:lang w:val="el-GR"/>
        </w:rPr>
        <w:t xml:space="preserve"> στον πελάτη τους (δηλαδή τους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2)  επιβάλλοντας τον κανονικό συντελεστή ΦΠΑ.  Συνεπώς, το οικονομικό κόστος της λανθασμένης επιβολής ΦΠΑ είχε </w:t>
      </w:r>
      <w:proofErr w:type="spellStart"/>
      <w:r>
        <w:rPr>
          <w:rFonts w:ascii="Bookman Old Style" w:hAnsi="Bookman Old Style"/>
          <w:sz w:val="28"/>
          <w:szCs w:val="28"/>
          <w:lang w:val="el-GR"/>
        </w:rPr>
        <w:t>μετακυληθεί</w:t>
      </w:r>
      <w:proofErr w:type="spellEnd"/>
      <w:r>
        <w:rPr>
          <w:rFonts w:ascii="Bookman Old Style" w:hAnsi="Bookman Old Style"/>
          <w:sz w:val="28"/>
          <w:szCs w:val="28"/>
          <w:lang w:val="el-GR"/>
        </w:rPr>
        <w:t xml:space="preserve"> πλήρως από τον πελάτη τους (δηλ. τους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2), στους τελικούς λήπτες της υπηρεσίας, δηλ. στους τελικούς καταναλωτές που είχαν επιβαρυνθεί έμμεσα με το οικονομικό κόστος το</w:t>
      </w:r>
      <w:r w:rsidR="005E3761">
        <w:rPr>
          <w:rFonts w:ascii="Bookman Old Style" w:hAnsi="Bookman Old Style"/>
          <w:sz w:val="28"/>
          <w:szCs w:val="28"/>
          <w:lang w:val="el-GR"/>
        </w:rPr>
        <w:t>υ</w:t>
      </w:r>
      <w:r>
        <w:rPr>
          <w:rFonts w:ascii="Bookman Old Style" w:hAnsi="Bookman Old Style"/>
          <w:sz w:val="28"/>
          <w:szCs w:val="28"/>
          <w:lang w:val="el-GR"/>
        </w:rPr>
        <w:t xml:space="preserve"> επιπλέον ΦΠΑ που είχε επιβληθεί, </w:t>
      </w:r>
      <w:r w:rsidR="005E3761">
        <w:rPr>
          <w:rFonts w:ascii="Bookman Old Style" w:hAnsi="Bookman Old Style"/>
          <w:sz w:val="28"/>
          <w:szCs w:val="28"/>
          <w:lang w:val="el-GR"/>
        </w:rPr>
        <w:t>εφόσον</w:t>
      </w:r>
      <w:r>
        <w:rPr>
          <w:rFonts w:ascii="Bookman Old Style" w:hAnsi="Bookman Old Style"/>
          <w:sz w:val="28"/>
          <w:szCs w:val="28"/>
          <w:lang w:val="el-GR"/>
        </w:rPr>
        <w:t xml:space="preserve"> 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2 δεν επιβάλ</w:t>
      </w:r>
      <w:r w:rsidR="00BA5E8E">
        <w:rPr>
          <w:rFonts w:ascii="Bookman Old Style" w:hAnsi="Bookman Old Style"/>
          <w:sz w:val="28"/>
          <w:szCs w:val="28"/>
          <w:lang w:val="el-GR"/>
        </w:rPr>
        <w:t>λ</w:t>
      </w:r>
      <w:r>
        <w:rPr>
          <w:rFonts w:ascii="Bookman Old Style" w:hAnsi="Bookman Old Style"/>
          <w:sz w:val="28"/>
          <w:szCs w:val="28"/>
          <w:lang w:val="el-GR"/>
        </w:rPr>
        <w:t xml:space="preserve">ουν ΦΠΑ επί των συναλλαγών τους.   Τέλος, ο Εφεσίβλητος 2 ανέφερε στους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1</w:t>
      </w:r>
      <w:r w:rsidR="005E3761">
        <w:rPr>
          <w:rFonts w:ascii="Bookman Old Style" w:hAnsi="Bookman Old Style"/>
          <w:sz w:val="28"/>
          <w:szCs w:val="28"/>
          <w:lang w:val="el-GR"/>
        </w:rPr>
        <w:t>,</w:t>
      </w:r>
      <w:r>
        <w:rPr>
          <w:rFonts w:ascii="Bookman Old Style" w:hAnsi="Bookman Old Style"/>
          <w:sz w:val="28"/>
          <w:szCs w:val="28"/>
          <w:lang w:val="el-GR"/>
        </w:rPr>
        <w:t xml:space="preserve"> </w:t>
      </w:r>
      <w:r w:rsidR="00F931D0">
        <w:rPr>
          <w:rFonts w:ascii="Bookman Old Style" w:hAnsi="Bookman Old Style"/>
          <w:sz w:val="28"/>
          <w:szCs w:val="28"/>
          <w:lang w:val="el-GR"/>
        </w:rPr>
        <w:t xml:space="preserve">πως </w:t>
      </w:r>
      <w:r>
        <w:rPr>
          <w:rFonts w:ascii="Bookman Old Style" w:hAnsi="Bookman Old Style"/>
          <w:sz w:val="28"/>
          <w:szCs w:val="28"/>
          <w:lang w:val="el-GR"/>
        </w:rPr>
        <w:t xml:space="preserve">τυχόν επιστροφή του </w:t>
      </w:r>
      <w:r w:rsidR="00F931D0">
        <w:rPr>
          <w:rFonts w:ascii="Bookman Old Style" w:hAnsi="Bookman Old Style"/>
          <w:sz w:val="28"/>
          <w:szCs w:val="28"/>
          <w:lang w:val="el-GR"/>
        </w:rPr>
        <w:t>ΦΠΑ που καταβλήθηκε από αυτούς, δεν θα επ</w:t>
      </w:r>
      <w:r w:rsidR="005E3761">
        <w:rPr>
          <w:rFonts w:ascii="Bookman Old Style" w:hAnsi="Bookman Old Style"/>
          <w:sz w:val="28"/>
          <w:szCs w:val="28"/>
          <w:lang w:val="el-GR"/>
        </w:rPr>
        <w:t>έ</w:t>
      </w:r>
      <w:r w:rsidR="00F931D0">
        <w:rPr>
          <w:rFonts w:ascii="Bookman Old Style" w:hAnsi="Bookman Old Style"/>
          <w:sz w:val="28"/>
          <w:szCs w:val="28"/>
          <w:lang w:val="el-GR"/>
        </w:rPr>
        <w:t>φ</w:t>
      </w:r>
      <w:r w:rsidR="005E3761">
        <w:rPr>
          <w:rFonts w:ascii="Bookman Old Style" w:hAnsi="Bookman Old Style"/>
          <w:sz w:val="28"/>
          <w:szCs w:val="28"/>
          <w:lang w:val="el-GR"/>
        </w:rPr>
        <w:t>ερε</w:t>
      </w:r>
      <w:r w:rsidR="00F931D0">
        <w:rPr>
          <w:rFonts w:ascii="Bookman Old Style" w:hAnsi="Bookman Old Style"/>
          <w:sz w:val="28"/>
          <w:szCs w:val="28"/>
          <w:lang w:val="el-GR"/>
        </w:rPr>
        <w:t xml:space="preserve"> άμεσο όφελος στον τελικό καταναλωτή, ο οποίος </w:t>
      </w:r>
      <w:r w:rsidR="005E3761">
        <w:rPr>
          <w:rFonts w:ascii="Bookman Old Style" w:hAnsi="Bookman Old Style"/>
          <w:sz w:val="28"/>
          <w:szCs w:val="28"/>
          <w:lang w:val="el-GR"/>
        </w:rPr>
        <w:t>είχε</w:t>
      </w:r>
      <w:r w:rsidR="00F931D0">
        <w:rPr>
          <w:rFonts w:ascii="Bookman Old Style" w:hAnsi="Bookman Old Style"/>
          <w:sz w:val="28"/>
          <w:szCs w:val="28"/>
          <w:lang w:val="el-GR"/>
        </w:rPr>
        <w:t xml:space="preserve"> υποστεί το έμμεσο κόστος της επιβολής του λανθασμένου συντελεστή ΦΠΑ από τους </w:t>
      </w:r>
      <w:proofErr w:type="spellStart"/>
      <w:r w:rsidR="00F931D0">
        <w:rPr>
          <w:rFonts w:ascii="Bookman Old Style" w:hAnsi="Bookman Old Style"/>
          <w:sz w:val="28"/>
          <w:szCs w:val="28"/>
          <w:lang w:val="el-GR"/>
        </w:rPr>
        <w:t>Εφεσείοντες</w:t>
      </w:r>
      <w:proofErr w:type="spellEnd"/>
      <w:r w:rsidR="00F931D0">
        <w:rPr>
          <w:rFonts w:ascii="Bookman Old Style" w:hAnsi="Bookman Old Style"/>
          <w:sz w:val="28"/>
          <w:szCs w:val="28"/>
          <w:lang w:val="el-GR"/>
        </w:rPr>
        <w:t xml:space="preserve"> 2</w:t>
      </w:r>
      <w:r w:rsidR="00BA5E8E">
        <w:rPr>
          <w:rFonts w:ascii="Bookman Old Style" w:hAnsi="Bookman Old Style"/>
          <w:sz w:val="28"/>
          <w:szCs w:val="28"/>
          <w:lang w:val="el-GR"/>
        </w:rPr>
        <w:t>.</w:t>
      </w:r>
    </w:p>
    <w:p w14:paraId="780E74C5" w14:textId="77777777" w:rsidR="00F931D0" w:rsidRDefault="00F931D0" w:rsidP="0049199B">
      <w:pPr>
        <w:spacing w:line="480" w:lineRule="auto"/>
        <w:jc w:val="both"/>
        <w:rPr>
          <w:rFonts w:ascii="Bookman Old Style" w:hAnsi="Bookman Old Style"/>
          <w:sz w:val="28"/>
          <w:szCs w:val="28"/>
          <w:lang w:val="el-GR"/>
        </w:rPr>
      </w:pPr>
    </w:p>
    <w:p w14:paraId="425AF347" w14:textId="0528ECA4" w:rsidR="00F931D0" w:rsidRDefault="00F931D0" w:rsidP="0049199B">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Εναντίον της εν λόγω απόφασης του Εφεσίβλητου 2, 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1 και 2 υπέβαλαν ένσταση προς τον  </w:t>
      </w:r>
      <w:r w:rsidR="00232274">
        <w:rPr>
          <w:rFonts w:ascii="Bookman Old Style" w:hAnsi="Bookman Old Style"/>
          <w:sz w:val="28"/>
          <w:szCs w:val="28"/>
          <w:lang w:val="el-GR"/>
        </w:rPr>
        <w:t xml:space="preserve">Εφεσίβλητο 1 </w:t>
      </w:r>
      <w:r>
        <w:rPr>
          <w:rFonts w:ascii="Bookman Old Style" w:hAnsi="Bookman Old Style"/>
          <w:sz w:val="28"/>
          <w:szCs w:val="28"/>
          <w:lang w:val="el-GR"/>
        </w:rPr>
        <w:t xml:space="preserve">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30.7.2014, ο οποίος, με σχετική επιστολή του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31.12.2014 την απέρριψε. </w:t>
      </w:r>
    </w:p>
    <w:p w14:paraId="5690ACE9" w14:textId="77777777" w:rsidR="00F931D0" w:rsidRDefault="00F931D0" w:rsidP="0049199B">
      <w:pPr>
        <w:spacing w:line="480" w:lineRule="auto"/>
        <w:jc w:val="both"/>
        <w:rPr>
          <w:rFonts w:ascii="Bookman Old Style" w:hAnsi="Bookman Old Style"/>
          <w:sz w:val="28"/>
          <w:szCs w:val="28"/>
          <w:lang w:val="el-GR"/>
        </w:rPr>
      </w:pPr>
    </w:p>
    <w:p w14:paraId="2D1EE6FB" w14:textId="556E9BF2" w:rsidR="00F931D0" w:rsidRDefault="00F931D0" w:rsidP="0049199B">
      <w:pPr>
        <w:spacing w:line="480" w:lineRule="auto"/>
        <w:jc w:val="both"/>
        <w:rPr>
          <w:rFonts w:ascii="Bookman Old Style" w:hAnsi="Bookman Old Style"/>
          <w:sz w:val="28"/>
          <w:szCs w:val="28"/>
          <w:lang w:val="el-GR"/>
        </w:rPr>
      </w:pPr>
      <w:r>
        <w:rPr>
          <w:rFonts w:ascii="Bookman Old Style" w:hAnsi="Bookman Old Style"/>
          <w:sz w:val="28"/>
          <w:szCs w:val="28"/>
          <w:lang w:val="el-GR"/>
        </w:rPr>
        <w:lastRenderedPageBreak/>
        <w:tab/>
        <w:t xml:space="preserve">Εναντίον της νομιμότητας της ως άνω απόφασης του Εφεσίβλητου 1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31.12.2014, με την οποία απορρίφθηκε η ένσταση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εναντίον της απόφασης του Εφεσίβλη</w:t>
      </w:r>
      <w:r w:rsidR="00A03DE2">
        <w:rPr>
          <w:rFonts w:ascii="Bookman Old Style" w:hAnsi="Bookman Old Style"/>
          <w:sz w:val="28"/>
          <w:szCs w:val="28"/>
          <w:lang w:val="el-GR"/>
        </w:rPr>
        <w:t>τ</w:t>
      </w:r>
      <w:r>
        <w:rPr>
          <w:rFonts w:ascii="Bookman Old Style" w:hAnsi="Bookman Old Style"/>
          <w:sz w:val="28"/>
          <w:szCs w:val="28"/>
          <w:lang w:val="el-GR"/>
        </w:rPr>
        <w:t xml:space="preserve">ου 2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6.6.2014 να απορρίψει το αίτημα τους για επιστροφή ΦΠΑ ύψους €1.154.055 ως </w:t>
      </w:r>
      <w:proofErr w:type="spellStart"/>
      <w:r>
        <w:rPr>
          <w:rFonts w:ascii="Bookman Old Style" w:hAnsi="Bookman Old Style"/>
          <w:sz w:val="28"/>
          <w:szCs w:val="28"/>
          <w:lang w:val="el-GR"/>
        </w:rPr>
        <w:t>αχρεώστητη</w:t>
      </w:r>
      <w:proofErr w:type="spellEnd"/>
      <w:r>
        <w:rPr>
          <w:rFonts w:ascii="Bookman Old Style" w:hAnsi="Bookman Old Style"/>
          <w:sz w:val="28"/>
          <w:szCs w:val="28"/>
          <w:lang w:val="el-GR"/>
        </w:rPr>
        <w:t xml:space="preserve"> καταβολή, 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καταχώρησαν την προσφυγή με </w:t>
      </w:r>
      <w:proofErr w:type="spellStart"/>
      <w:r>
        <w:rPr>
          <w:rFonts w:ascii="Bookman Old Style" w:hAnsi="Bookman Old Style"/>
          <w:sz w:val="28"/>
          <w:szCs w:val="28"/>
          <w:lang w:val="el-GR"/>
        </w:rPr>
        <w:t>αρ</w:t>
      </w:r>
      <w:proofErr w:type="spellEnd"/>
      <w:r>
        <w:rPr>
          <w:rFonts w:ascii="Bookman Old Style" w:hAnsi="Bookman Old Style"/>
          <w:sz w:val="28"/>
          <w:szCs w:val="28"/>
          <w:lang w:val="el-GR"/>
        </w:rPr>
        <w:t>. 278/2015.</w:t>
      </w:r>
    </w:p>
    <w:p w14:paraId="5616D20D" w14:textId="77777777" w:rsidR="00232274" w:rsidRDefault="00232274" w:rsidP="0049199B">
      <w:pPr>
        <w:spacing w:line="480" w:lineRule="auto"/>
        <w:jc w:val="both"/>
        <w:rPr>
          <w:rFonts w:ascii="Bookman Old Style" w:hAnsi="Bookman Old Style"/>
          <w:sz w:val="28"/>
          <w:szCs w:val="28"/>
          <w:lang w:val="el-GR"/>
        </w:rPr>
      </w:pPr>
    </w:p>
    <w:p w14:paraId="4539321D" w14:textId="26AEE15A" w:rsidR="001269A7" w:rsidRDefault="00232274" w:rsidP="001269A7">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Το πρωτόδικο Δικαστήριο, αφού εξέτασε την προδικαστική ένσταση των Εφεσίβλητων σε σχέση με το έννομο συμφέρον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1 να προωθήσουν την προσφυγή, προχώρησε στην εξέταση του εν λόγω ζητήματος</w:t>
      </w:r>
      <w:r w:rsidR="00BA5E8E">
        <w:rPr>
          <w:rFonts w:ascii="Bookman Old Style" w:hAnsi="Bookman Old Style"/>
          <w:sz w:val="28"/>
          <w:szCs w:val="28"/>
          <w:lang w:val="el-GR"/>
        </w:rPr>
        <w:t>,</w:t>
      </w:r>
      <w:r>
        <w:rPr>
          <w:rFonts w:ascii="Bookman Old Style" w:hAnsi="Bookman Old Style"/>
          <w:sz w:val="28"/>
          <w:szCs w:val="28"/>
          <w:lang w:val="el-GR"/>
        </w:rPr>
        <w:t xml:space="preserve">  αυτεπάγγελτα σε σχέση και με τους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2, ως ζήτημα δημόσιας τάξεως (βλ. </w:t>
      </w:r>
      <w:r w:rsidR="00D11F13" w:rsidRPr="002B0FE0">
        <w:rPr>
          <w:rFonts w:ascii="Bookman Old Style" w:hAnsi="Bookman Old Style"/>
          <w:b/>
          <w:bCs/>
          <w:i/>
          <w:iCs/>
          <w:sz w:val="28"/>
          <w:szCs w:val="28"/>
          <w:lang w:val="el-GR"/>
        </w:rPr>
        <w:t>Χ. ΝΙΚΟΛΑΣ</w:t>
      </w:r>
      <w:r w:rsidR="00D11F13">
        <w:rPr>
          <w:rFonts w:ascii="Bookman Old Style" w:hAnsi="Bookman Old Style"/>
          <w:b/>
          <w:bCs/>
          <w:sz w:val="28"/>
          <w:szCs w:val="28"/>
          <w:lang w:val="el-GR"/>
        </w:rPr>
        <w:t xml:space="preserve"> </w:t>
      </w:r>
      <w:r>
        <w:rPr>
          <w:rFonts w:ascii="Bookman Old Style" w:hAnsi="Bookman Old Style"/>
          <w:b/>
          <w:bCs/>
          <w:i/>
          <w:iCs/>
          <w:sz w:val="28"/>
          <w:szCs w:val="28"/>
          <w:lang w:val="el-GR"/>
        </w:rPr>
        <w:t>ν. Δημοκρατίας (2011) 3 ΑΑΔ 583)</w:t>
      </w:r>
      <w:r w:rsidR="00BA5E8E">
        <w:rPr>
          <w:rFonts w:ascii="Bookman Old Style" w:hAnsi="Bookman Old Style"/>
          <w:b/>
          <w:bCs/>
          <w:i/>
          <w:iCs/>
          <w:sz w:val="28"/>
          <w:szCs w:val="28"/>
          <w:lang w:val="el-GR"/>
        </w:rPr>
        <w:t xml:space="preserve"> </w:t>
      </w:r>
      <w:r w:rsidR="00BA5E8E">
        <w:rPr>
          <w:rFonts w:ascii="Bookman Old Style" w:hAnsi="Bookman Old Style"/>
          <w:sz w:val="28"/>
          <w:szCs w:val="28"/>
          <w:lang w:val="el-GR"/>
        </w:rPr>
        <w:t>και</w:t>
      </w:r>
      <w:r>
        <w:rPr>
          <w:rFonts w:ascii="Bookman Old Style" w:hAnsi="Bookman Old Style"/>
          <w:sz w:val="28"/>
          <w:szCs w:val="28"/>
          <w:lang w:val="el-GR"/>
        </w:rPr>
        <w:t xml:space="preserve">  </w:t>
      </w:r>
      <w:r w:rsidR="00BA5E8E">
        <w:rPr>
          <w:rFonts w:ascii="Bookman Old Style" w:hAnsi="Bookman Old Style"/>
          <w:sz w:val="28"/>
          <w:szCs w:val="28"/>
          <w:lang w:val="el-GR"/>
        </w:rPr>
        <w:t>κ</w:t>
      </w:r>
      <w:r>
        <w:rPr>
          <w:rFonts w:ascii="Bookman Old Style" w:hAnsi="Bookman Old Style"/>
          <w:sz w:val="28"/>
          <w:szCs w:val="28"/>
          <w:lang w:val="el-GR"/>
        </w:rPr>
        <w:t>ατέληξε ότι</w:t>
      </w:r>
      <w:r w:rsidR="00BA5E8E">
        <w:rPr>
          <w:rFonts w:ascii="Bookman Old Style" w:hAnsi="Bookman Old Style"/>
          <w:sz w:val="28"/>
          <w:szCs w:val="28"/>
          <w:lang w:val="el-GR"/>
        </w:rPr>
        <w:t>:</w:t>
      </w:r>
      <w:r>
        <w:rPr>
          <w:rFonts w:ascii="Bookman Old Style" w:hAnsi="Bookman Old Style"/>
          <w:sz w:val="28"/>
          <w:szCs w:val="28"/>
          <w:lang w:val="el-GR"/>
        </w:rPr>
        <w:t xml:space="preserve"> </w:t>
      </w:r>
    </w:p>
    <w:p w14:paraId="5D625A06" w14:textId="77777777" w:rsidR="001269A7" w:rsidRDefault="001269A7" w:rsidP="001269A7">
      <w:pPr>
        <w:spacing w:before="100" w:after="100" w:line="330" w:lineRule="atLeast"/>
        <w:jc w:val="both"/>
        <w:rPr>
          <w:rFonts w:ascii="Bookman Old Style" w:hAnsi="Bookman Old Style"/>
          <w:sz w:val="28"/>
          <w:szCs w:val="28"/>
          <w:lang w:val="el-GR"/>
        </w:rPr>
      </w:pPr>
    </w:p>
    <w:p w14:paraId="7EB6D5FE" w14:textId="3CAAF97C" w:rsidR="001269A7" w:rsidRPr="00FF0FFF" w:rsidRDefault="00232274" w:rsidP="001269A7">
      <w:pPr>
        <w:ind w:left="709"/>
        <w:jc w:val="both"/>
        <w:rPr>
          <w:rFonts w:ascii="Bookman Old Style" w:hAnsi="Bookman Old Style" w:cs="Calibri"/>
          <w:i/>
          <w:iCs/>
          <w:color w:val="000000"/>
          <w:sz w:val="26"/>
          <w:szCs w:val="26"/>
          <w:lang w:val="el-GR" w:bidi="he-IL"/>
        </w:rPr>
      </w:pPr>
      <w:r w:rsidRPr="001269A7">
        <w:rPr>
          <w:rFonts w:ascii="Bookman Old Style" w:hAnsi="Bookman Old Style"/>
          <w:sz w:val="26"/>
          <w:szCs w:val="26"/>
          <w:lang w:val="el-GR"/>
        </w:rPr>
        <w:t>«</w:t>
      </w:r>
      <w:r w:rsidR="00BA5E8E">
        <w:rPr>
          <w:rFonts w:ascii="Bookman Old Style" w:hAnsi="Bookman Old Style"/>
          <w:sz w:val="26"/>
          <w:szCs w:val="26"/>
          <w:lang w:val="el-GR"/>
        </w:rPr>
        <w:t xml:space="preserve">……… </w:t>
      </w:r>
      <w:r w:rsidRPr="001269A7">
        <w:rPr>
          <w:rFonts w:ascii="Bookman Old Style" w:hAnsi="Bookman Old Style"/>
          <w:i/>
          <w:iCs/>
          <w:sz w:val="26"/>
          <w:szCs w:val="26"/>
          <w:lang w:val="el-GR"/>
        </w:rPr>
        <w:t xml:space="preserve">το συμφέρον των </w:t>
      </w:r>
      <w:proofErr w:type="spellStart"/>
      <w:r w:rsidRPr="001269A7">
        <w:rPr>
          <w:rFonts w:ascii="Bookman Old Style" w:hAnsi="Bookman Old Style"/>
          <w:i/>
          <w:iCs/>
          <w:sz w:val="26"/>
          <w:szCs w:val="26"/>
          <w:lang w:val="el-GR"/>
        </w:rPr>
        <w:t>αιτητών</w:t>
      </w:r>
      <w:proofErr w:type="spellEnd"/>
      <w:r w:rsidRPr="001269A7">
        <w:rPr>
          <w:rFonts w:ascii="Bookman Old Style" w:hAnsi="Bookman Old Style"/>
          <w:i/>
          <w:iCs/>
          <w:sz w:val="26"/>
          <w:szCs w:val="26"/>
          <w:lang w:val="el-GR"/>
        </w:rPr>
        <w:t xml:space="preserve"> </w:t>
      </w:r>
      <w:r w:rsidR="001269A7" w:rsidRPr="001269A7">
        <w:rPr>
          <w:rFonts w:ascii="Bookman Old Style" w:hAnsi="Bookman Old Style" w:cs="Arial"/>
          <w:i/>
          <w:iCs/>
          <w:color w:val="000000"/>
          <w:sz w:val="26"/>
          <w:szCs w:val="26"/>
          <w:lang w:val="el-GR"/>
        </w:rPr>
        <w:t xml:space="preserve">δεν είναι άμεσο, αλλά επέρχεται δια αντανακλάσεως, αφού το συμφέρον που έχει θιγεί, δεν ανήκει ευθέως στους </w:t>
      </w:r>
      <w:proofErr w:type="spellStart"/>
      <w:r w:rsidR="001269A7" w:rsidRPr="001269A7">
        <w:rPr>
          <w:rFonts w:ascii="Bookman Old Style" w:hAnsi="Bookman Old Style" w:cs="Arial"/>
          <w:i/>
          <w:iCs/>
          <w:color w:val="000000"/>
          <w:sz w:val="26"/>
          <w:szCs w:val="26"/>
          <w:lang w:val="el-GR"/>
        </w:rPr>
        <w:t>αιτητές</w:t>
      </w:r>
      <w:proofErr w:type="spellEnd"/>
      <w:r w:rsidR="001269A7" w:rsidRPr="001269A7">
        <w:rPr>
          <w:rFonts w:ascii="Bookman Old Style" w:hAnsi="Bookman Old Style" w:cs="Arial"/>
          <w:i/>
          <w:iCs/>
          <w:color w:val="000000"/>
          <w:sz w:val="26"/>
          <w:szCs w:val="26"/>
          <w:lang w:val="el-GR"/>
        </w:rPr>
        <w:t>, λόγω παρεμβολής συμφέροντος τρίτου, ήτοι των καταναλωτών, δημοτών και τελικών ληπτών των παρεχόμενων υπηρεσιών».</w:t>
      </w:r>
    </w:p>
    <w:p w14:paraId="473C7C57" w14:textId="77777777" w:rsidR="001269A7" w:rsidRPr="001269A7" w:rsidRDefault="001269A7" w:rsidP="001269A7">
      <w:pPr>
        <w:spacing w:before="100" w:after="100" w:line="330" w:lineRule="atLeast"/>
        <w:jc w:val="both"/>
        <w:rPr>
          <w:rFonts w:ascii="Calibri" w:hAnsi="Calibri" w:cs="Calibri"/>
          <w:color w:val="000000"/>
          <w:sz w:val="22"/>
          <w:szCs w:val="22"/>
          <w:lang w:val="el-GR"/>
        </w:rPr>
      </w:pPr>
      <w:r>
        <w:rPr>
          <w:rFonts w:ascii="Arial" w:hAnsi="Arial" w:cs="Arial"/>
          <w:color w:val="000000"/>
          <w:sz w:val="28"/>
          <w:szCs w:val="28"/>
          <w:lang w:val="el-GR"/>
        </w:rPr>
        <w:t> </w:t>
      </w:r>
    </w:p>
    <w:p w14:paraId="43C1C153" w14:textId="02FDEA49" w:rsidR="00232274" w:rsidRDefault="00232274" w:rsidP="0049199B">
      <w:pPr>
        <w:spacing w:line="480" w:lineRule="auto"/>
        <w:jc w:val="both"/>
        <w:rPr>
          <w:rFonts w:ascii="Bookman Old Style" w:hAnsi="Bookman Old Style"/>
          <w:sz w:val="28"/>
          <w:szCs w:val="28"/>
          <w:lang w:val="el-GR"/>
        </w:rPr>
      </w:pPr>
      <w:r>
        <w:rPr>
          <w:rFonts w:ascii="Bookman Old Style" w:hAnsi="Bookman Old Style"/>
          <w:i/>
          <w:iCs/>
          <w:sz w:val="28"/>
          <w:szCs w:val="28"/>
          <w:lang w:val="el-GR"/>
        </w:rPr>
        <w:t xml:space="preserve"> </w:t>
      </w:r>
      <w:r w:rsidR="001269A7">
        <w:rPr>
          <w:rFonts w:ascii="Bookman Old Style" w:hAnsi="Bookman Old Style"/>
          <w:i/>
          <w:iCs/>
          <w:sz w:val="28"/>
          <w:szCs w:val="28"/>
          <w:lang w:val="el-GR"/>
        </w:rPr>
        <w:tab/>
      </w:r>
      <w:r w:rsidR="00BA5E8E">
        <w:rPr>
          <w:rFonts w:ascii="Bookman Old Style" w:hAnsi="Bookman Old Style"/>
          <w:sz w:val="28"/>
          <w:szCs w:val="28"/>
          <w:lang w:val="el-GR"/>
        </w:rPr>
        <w:t xml:space="preserve">Συνακόλουθα, </w:t>
      </w:r>
      <w:r>
        <w:rPr>
          <w:rFonts w:ascii="Bookman Old Style" w:hAnsi="Bookman Old Style"/>
          <w:sz w:val="28"/>
          <w:szCs w:val="28"/>
          <w:lang w:val="el-GR"/>
        </w:rPr>
        <w:t xml:space="preserve"> έκρινε πως 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1 και 2 στερούντο εννόμου συμφέροντος να εγείρουν και προωθήσουν την προσφυγή</w:t>
      </w:r>
      <w:r w:rsidR="00BA5E8E">
        <w:rPr>
          <w:rFonts w:ascii="Bookman Old Style" w:hAnsi="Bookman Old Style"/>
          <w:sz w:val="28"/>
          <w:szCs w:val="28"/>
          <w:lang w:val="el-GR"/>
        </w:rPr>
        <w:t xml:space="preserve"> και</w:t>
      </w:r>
      <w:r>
        <w:rPr>
          <w:rFonts w:ascii="Bookman Old Style" w:hAnsi="Bookman Old Style"/>
          <w:sz w:val="28"/>
          <w:szCs w:val="28"/>
          <w:lang w:val="el-GR"/>
        </w:rPr>
        <w:t xml:space="preserve">  </w:t>
      </w:r>
      <w:r w:rsidR="00BA5E8E">
        <w:rPr>
          <w:rFonts w:ascii="Bookman Old Style" w:hAnsi="Bookman Old Style"/>
          <w:sz w:val="28"/>
          <w:szCs w:val="28"/>
          <w:lang w:val="el-GR"/>
        </w:rPr>
        <w:t>λ</w:t>
      </w:r>
      <w:r>
        <w:rPr>
          <w:rFonts w:ascii="Bookman Old Style" w:hAnsi="Bookman Old Style"/>
          <w:sz w:val="28"/>
          <w:szCs w:val="28"/>
          <w:lang w:val="el-GR"/>
        </w:rPr>
        <w:t xml:space="preserve">όγω έλλειψης της υποκειμενικής προϋπόθεσης παραδεκτού της προσφυγής, δεν προχώρησε στην εξέταση των λόγων ακύρωσης, με </w:t>
      </w:r>
      <w:r>
        <w:rPr>
          <w:rFonts w:ascii="Bookman Old Style" w:hAnsi="Bookman Old Style"/>
          <w:sz w:val="28"/>
          <w:szCs w:val="28"/>
          <w:lang w:val="el-GR"/>
        </w:rPr>
        <w:lastRenderedPageBreak/>
        <w:t xml:space="preserve">αποτέλεσμα την απόρριψη της προσφυγής και την επικύρωση της επίδικης απόφασης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31.12.2014.</w:t>
      </w:r>
    </w:p>
    <w:p w14:paraId="0F2B3155" w14:textId="77777777" w:rsidR="00232274" w:rsidRDefault="00232274" w:rsidP="0049199B">
      <w:pPr>
        <w:spacing w:line="480" w:lineRule="auto"/>
        <w:jc w:val="both"/>
        <w:rPr>
          <w:rFonts w:ascii="Bookman Old Style" w:hAnsi="Bookman Old Style"/>
          <w:sz w:val="28"/>
          <w:szCs w:val="28"/>
          <w:lang w:val="el-GR"/>
        </w:rPr>
      </w:pPr>
    </w:p>
    <w:p w14:paraId="165EEE9A" w14:textId="743E3D62" w:rsidR="00232274" w:rsidRDefault="00232274" w:rsidP="0049199B">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θεωρούν εσφαλμένη την πρωτόδικη απόφαση και με την παρούσα Έφεση επιδιώκουν την ανατροπή της, στη βάση έξι (6) λόγων Έφεσης.  </w:t>
      </w:r>
    </w:p>
    <w:p w14:paraId="478BF1A7" w14:textId="77777777" w:rsidR="00232274" w:rsidRDefault="00232274" w:rsidP="0049199B">
      <w:pPr>
        <w:spacing w:line="480" w:lineRule="auto"/>
        <w:jc w:val="both"/>
        <w:rPr>
          <w:rFonts w:ascii="Bookman Old Style" w:hAnsi="Bookman Old Style"/>
          <w:sz w:val="28"/>
          <w:szCs w:val="28"/>
          <w:lang w:val="el-GR"/>
        </w:rPr>
      </w:pPr>
    </w:p>
    <w:p w14:paraId="6642EB20" w14:textId="57A195C3" w:rsidR="00232274" w:rsidRDefault="00232274" w:rsidP="0049199B">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Ειδικότερα, 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με τους 1</w:t>
      </w:r>
      <w:r w:rsidRPr="00232274">
        <w:rPr>
          <w:rFonts w:ascii="Bookman Old Style" w:hAnsi="Bookman Old Style"/>
          <w:sz w:val="28"/>
          <w:szCs w:val="28"/>
          <w:vertAlign w:val="superscript"/>
          <w:lang w:val="el-GR"/>
        </w:rPr>
        <w:t>ο</w:t>
      </w:r>
      <w:r>
        <w:rPr>
          <w:rFonts w:ascii="Bookman Old Style" w:hAnsi="Bookman Old Style"/>
          <w:sz w:val="28"/>
          <w:szCs w:val="28"/>
          <w:lang w:val="el-GR"/>
        </w:rPr>
        <w:t>, 4</w:t>
      </w:r>
      <w:r w:rsidRPr="00232274">
        <w:rPr>
          <w:rFonts w:ascii="Bookman Old Style" w:hAnsi="Bookman Old Style"/>
          <w:sz w:val="28"/>
          <w:szCs w:val="28"/>
          <w:vertAlign w:val="superscript"/>
          <w:lang w:val="el-GR"/>
        </w:rPr>
        <w:t>ο</w:t>
      </w:r>
      <w:r>
        <w:rPr>
          <w:rFonts w:ascii="Bookman Old Style" w:hAnsi="Bookman Old Style"/>
          <w:sz w:val="28"/>
          <w:szCs w:val="28"/>
          <w:lang w:val="el-GR"/>
        </w:rPr>
        <w:t xml:space="preserve"> και 5</w:t>
      </w:r>
      <w:r w:rsidRPr="00232274">
        <w:rPr>
          <w:rFonts w:ascii="Bookman Old Style" w:hAnsi="Bookman Old Style"/>
          <w:sz w:val="28"/>
          <w:szCs w:val="28"/>
          <w:vertAlign w:val="superscript"/>
          <w:lang w:val="el-GR"/>
        </w:rPr>
        <w:t>ο</w:t>
      </w:r>
      <w:r>
        <w:rPr>
          <w:rFonts w:ascii="Bookman Old Style" w:hAnsi="Bookman Old Style"/>
          <w:sz w:val="28"/>
          <w:szCs w:val="28"/>
          <w:lang w:val="el-GR"/>
        </w:rPr>
        <w:t xml:space="preserve"> λόγο</w:t>
      </w:r>
      <w:r w:rsidR="00BA5E8E">
        <w:rPr>
          <w:rFonts w:ascii="Bookman Old Style" w:hAnsi="Bookman Old Style"/>
          <w:sz w:val="28"/>
          <w:szCs w:val="28"/>
          <w:lang w:val="el-GR"/>
        </w:rPr>
        <w:t>υς</w:t>
      </w:r>
      <w:r>
        <w:rPr>
          <w:rFonts w:ascii="Bookman Old Style" w:hAnsi="Bookman Old Style"/>
          <w:sz w:val="28"/>
          <w:szCs w:val="28"/>
          <w:lang w:val="el-GR"/>
        </w:rPr>
        <w:t xml:space="preserve"> Έφεσης προσβάλλουν ως εσφαλμένη την κατάληξη του πρωτόδικου Δικαστηρίου ότι αυτοί στερούνται εννόμου συμφέροντος να προσβάλλουν την επίδικη απόφαση.  </w:t>
      </w:r>
    </w:p>
    <w:p w14:paraId="650E3111" w14:textId="77777777" w:rsidR="00232274" w:rsidRDefault="00232274" w:rsidP="0049199B">
      <w:pPr>
        <w:spacing w:line="480" w:lineRule="auto"/>
        <w:jc w:val="both"/>
        <w:rPr>
          <w:rFonts w:ascii="Bookman Old Style" w:hAnsi="Bookman Old Style"/>
          <w:sz w:val="28"/>
          <w:szCs w:val="28"/>
          <w:lang w:val="el-GR"/>
        </w:rPr>
      </w:pPr>
    </w:p>
    <w:p w14:paraId="1A181242" w14:textId="7E1E5435" w:rsidR="00232274" w:rsidRDefault="00B42479" w:rsidP="0049199B">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Περαιτέρω, 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υποστηρίζουν ότι η προσβαλλόμενη απόφαση παραβιάζει α) το Ευρωπαϊκό Δίκαιο (2</w:t>
      </w:r>
      <w:r w:rsidRPr="00B42479">
        <w:rPr>
          <w:rFonts w:ascii="Bookman Old Style" w:hAnsi="Bookman Old Style"/>
          <w:sz w:val="28"/>
          <w:szCs w:val="28"/>
          <w:vertAlign w:val="superscript"/>
          <w:lang w:val="el-GR"/>
        </w:rPr>
        <w:t>ο</w:t>
      </w:r>
      <w:r w:rsidR="00BA5E8E">
        <w:rPr>
          <w:rFonts w:ascii="Bookman Old Style" w:hAnsi="Bookman Old Style"/>
          <w:sz w:val="28"/>
          <w:szCs w:val="28"/>
          <w:vertAlign w:val="superscript"/>
          <w:lang w:val="el-GR"/>
        </w:rPr>
        <w:t>ς</w:t>
      </w:r>
      <w:r>
        <w:rPr>
          <w:rFonts w:ascii="Bookman Old Style" w:hAnsi="Bookman Old Style"/>
          <w:sz w:val="28"/>
          <w:szCs w:val="28"/>
          <w:lang w:val="el-GR"/>
        </w:rPr>
        <w:t xml:space="preserve"> λόγο</w:t>
      </w:r>
      <w:r w:rsidR="00BA5E8E">
        <w:rPr>
          <w:rFonts w:ascii="Bookman Old Style" w:hAnsi="Bookman Old Style"/>
          <w:sz w:val="28"/>
          <w:szCs w:val="28"/>
          <w:lang w:val="el-GR"/>
        </w:rPr>
        <w:t>ς</w:t>
      </w:r>
      <w:r>
        <w:rPr>
          <w:rFonts w:ascii="Bookman Old Style" w:hAnsi="Bookman Old Style"/>
          <w:sz w:val="28"/>
          <w:szCs w:val="28"/>
          <w:lang w:val="el-GR"/>
        </w:rPr>
        <w:t xml:space="preserve"> Έφεσης) και β) το δικαίωμα εγκατάστασης και εργασίας σε χώρα της Ευρωπαϊκής Ένωσης από Ευρωπαίο Πολίτη/οντότητα (6</w:t>
      </w:r>
      <w:r w:rsidRPr="00B42479">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λόγος Έφεσης)</w:t>
      </w:r>
      <w:r w:rsidR="00BA5E8E">
        <w:rPr>
          <w:rFonts w:ascii="Bookman Old Style" w:hAnsi="Bookman Old Style"/>
          <w:sz w:val="28"/>
          <w:szCs w:val="28"/>
          <w:lang w:val="el-GR"/>
        </w:rPr>
        <w:t>,</w:t>
      </w:r>
      <w:r>
        <w:rPr>
          <w:rFonts w:ascii="Bookman Old Style" w:hAnsi="Bookman Old Style"/>
          <w:sz w:val="28"/>
          <w:szCs w:val="28"/>
          <w:lang w:val="el-GR"/>
        </w:rPr>
        <w:t xml:space="preserve"> ως και ότι η πρωτόδικη απόφαση παραβιάζει το </w:t>
      </w:r>
      <w:r>
        <w:rPr>
          <w:rFonts w:ascii="Bookman Old Style" w:hAnsi="Bookman Old Style"/>
          <w:b/>
          <w:bCs/>
          <w:i/>
          <w:iCs/>
          <w:sz w:val="28"/>
          <w:szCs w:val="28"/>
          <w:lang w:val="el-GR"/>
        </w:rPr>
        <w:t xml:space="preserve">Άρθρο 30 και 146(1) του Συντάγματος </w:t>
      </w:r>
      <w:r>
        <w:rPr>
          <w:rFonts w:ascii="Bookman Old Style" w:hAnsi="Bookman Old Style"/>
          <w:sz w:val="28"/>
          <w:szCs w:val="28"/>
          <w:lang w:val="el-GR"/>
        </w:rPr>
        <w:t>(3</w:t>
      </w:r>
      <w:r w:rsidRPr="00B42479">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λόγος Έφεσης).</w:t>
      </w:r>
    </w:p>
    <w:p w14:paraId="7957F38D" w14:textId="77777777" w:rsidR="00B42479" w:rsidRDefault="00B42479" w:rsidP="0049199B">
      <w:pPr>
        <w:spacing w:line="480" w:lineRule="auto"/>
        <w:jc w:val="both"/>
        <w:rPr>
          <w:rFonts w:ascii="Bookman Old Style" w:hAnsi="Bookman Old Style"/>
          <w:sz w:val="28"/>
          <w:szCs w:val="28"/>
          <w:lang w:val="el-GR"/>
        </w:rPr>
      </w:pPr>
    </w:p>
    <w:p w14:paraId="0925CC0A" w14:textId="757AE5D0" w:rsidR="00B42479" w:rsidRDefault="00B42479" w:rsidP="0049199B">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Κατά την ενώπιον μας διαδικασία, η </w:t>
      </w:r>
      <w:proofErr w:type="spellStart"/>
      <w:r>
        <w:rPr>
          <w:rFonts w:ascii="Bookman Old Style" w:hAnsi="Bookman Old Style"/>
          <w:sz w:val="28"/>
          <w:szCs w:val="28"/>
          <w:lang w:val="el-GR"/>
        </w:rPr>
        <w:t>ευπαίδευτη</w:t>
      </w:r>
      <w:proofErr w:type="spellEnd"/>
      <w:r>
        <w:rPr>
          <w:rFonts w:ascii="Bookman Old Style" w:hAnsi="Bookman Old Style"/>
          <w:sz w:val="28"/>
          <w:szCs w:val="28"/>
          <w:lang w:val="el-GR"/>
        </w:rPr>
        <w:t xml:space="preserve"> συνήγορος 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απέσυρε τον 6</w:t>
      </w:r>
      <w:r w:rsidRPr="00B42479">
        <w:rPr>
          <w:rFonts w:ascii="Bookman Old Style" w:hAnsi="Bookman Old Style"/>
          <w:sz w:val="28"/>
          <w:szCs w:val="28"/>
          <w:vertAlign w:val="superscript"/>
          <w:lang w:val="el-GR"/>
        </w:rPr>
        <w:t>ο</w:t>
      </w:r>
      <w:r>
        <w:rPr>
          <w:rFonts w:ascii="Bookman Old Style" w:hAnsi="Bookman Old Style"/>
          <w:sz w:val="28"/>
          <w:szCs w:val="28"/>
          <w:lang w:val="el-GR"/>
        </w:rPr>
        <w:t xml:space="preserve"> λόγο Έφεσης.</w:t>
      </w:r>
    </w:p>
    <w:p w14:paraId="710DDC8B" w14:textId="19D49A08" w:rsidR="00B42479" w:rsidRDefault="00B42479" w:rsidP="0049199B">
      <w:pPr>
        <w:spacing w:line="480" w:lineRule="auto"/>
        <w:jc w:val="both"/>
        <w:rPr>
          <w:rFonts w:ascii="Bookman Old Style" w:hAnsi="Bookman Old Style"/>
          <w:sz w:val="28"/>
          <w:szCs w:val="28"/>
          <w:lang w:val="el-GR"/>
        </w:rPr>
      </w:pPr>
      <w:r>
        <w:rPr>
          <w:rFonts w:ascii="Bookman Old Style" w:hAnsi="Bookman Old Style"/>
          <w:sz w:val="28"/>
          <w:szCs w:val="28"/>
          <w:lang w:val="el-GR"/>
        </w:rPr>
        <w:lastRenderedPageBreak/>
        <w:tab/>
        <w:t>Προχωρούμε στην εξέταση τ</w:t>
      </w:r>
      <w:r w:rsidR="00BA5E8E">
        <w:rPr>
          <w:rFonts w:ascii="Bookman Old Style" w:hAnsi="Bookman Old Style"/>
          <w:sz w:val="28"/>
          <w:szCs w:val="28"/>
          <w:lang w:val="el-GR"/>
        </w:rPr>
        <w:t>ων</w:t>
      </w:r>
      <w:r>
        <w:rPr>
          <w:rFonts w:ascii="Bookman Old Style" w:hAnsi="Bookman Old Style"/>
          <w:sz w:val="28"/>
          <w:szCs w:val="28"/>
          <w:lang w:val="el-GR"/>
        </w:rPr>
        <w:t xml:space="preserve"> 1</w:t>
      </w:r>
      <w:r w:rsidRPr="00B42479">
        <w:rPr>
          <w:rFonts w:ascii="Bookman Old Style" w:hAnsi="Bookman Old Style"/>
          <w:sz w:val="28"/>
          <w:szCs w:val="28"/>
          <w:vertAlign w:val="superscript"/>
          <w:lang w:val="el-GR"/>
        </w:rPr>
        <w:t>ου</w:t>
      </w:r>
      <w:r>
        <w:rPr>
          <w:rFonts w:ascii="Bookman Old Style" w:hAnsi="Bookman Old Style"/>
          <w:sz w:val="28"/>
          <w:szCs w:val="28"/>
          <w:lang w:val="el-GR"/>
        </w:rPr>
        <w:t>, 4</w:t>
      </w:r>
      <w:r w:rsidRPr="00B42479">
        <w:rPr>
          <w:rFonts w:ascii="Bookman Old Style" w:hAnsi="Bookman Old Style"/>
          <w:sz w:val="28"/>
          <w:szCs w:val="28"/>
          <w:vertAlign w:val="superscript"/>
          <w:lang w:val="el-GR"/>
        </w:rPr>
        <w:t>ου</w:t>
      </w:r>
      <w:r>
        <w:rPr>
          <w:rFonts w:ascii="Bookman Old Style" w:hAnsi="Bookman Old Style"/>
          <w:sz w:val="28"/>
          <w:szCs w:val="28"/>
          <w:lang w:val="el-GR"/>
        </w:rPr>
        <w:t xml:space="preserve"> και 5</w:t>
      </w:r>
      <w:r w:rsidRPr="00B42479">
        <w:rPr>
          <w:rFonts w:ascii="Bookman Old Style" w:hAnsi="Bookman Old Style"/>
          <w:sz w:val="28"/>
          <w:szCs w:val="28"/>
          <w:vertAlign w:val="superscript"/>
          <w:lang w:val="el-GR"/>
        </w:rPr>
        <w:t>ου</w:t>
      </w:r>
      <w:r>
        <w:rPr>
          <w:rFonts w:ascii="Bookman Old Style" w:hAnsi="Bookman Old Style"/>
          <w:sz w:val="28"/>
          <w:szCs w:val="28"/>
          <w:lang w:val="el-GR"/>
        </w:rPr>
        <w:t xml:space="preserve"> λόγων Έφεσης, οι οποίοι είναι αλληλένδετοι μεταξύ τους και</w:t>
      </w:r>
      <w:r w:rsidR="00BA5E8E">
        <w:rPr>
          <w:rFonts w:ascii="Bookman Old Style" w:hAnsi="Bookman Old Style"/>
          <w:sz w:val="28"/>
          <w:szCs w:val="28"/>
          <w:lang w:val="el-GR"/>
        </w:rPr>
        <w:t xml:space="preserve"> θα εξεταστούν σωρευτικά.  Αυτ</w:t>
      </w:r>
      <w:r w:rsidR="002B0FE0">
        <w:rPr>
          <w:rFonts w:ascii="Bookman Old Style" w:hAnsi="Bookman Old Style"/>
          <w:sz w:val="28"/>
          <w:szCs w:val="28"/>
          <w:lang w:val="el-GR"/>
        </w:rPr>
        <w:t>οί</w:t>
      </w:r>
      <w:r w:rsidR="00BA5E8E">
        <w:rPr>
          <w:rFonts w:ascii="Bookman Old Style" w:hAnsi="Bookman Old Style"/>
          <w:sz w:val="28"/>
          <w:szCs w:val="28"/>
          <w:lang w:val="el-GR"/>
        </w:rPr>
        <w:t xml:space="preserve"> </w:t>
      </w:r>
      <w:r>
        <w:rPr>
          <w:rFonts w:ascii="Bookman Old Style" w:hAnsi="Bookman Old Style"/>
          <w:sz w:val="28"/>
          <w:szCs w:val="28"/>
          <w:lang w:val="el-GR"/>
        </w:rPr>
        <w:t xml:space="preserve">περιστρέφονται γύρω από την κατάληξη του πρωτόδικου Δικαστηρίου </w:t>
      </w:r>
      <w:r w:rsidR="00516A07">
        <w:rPr>
          <w:rFonts w:ascii="Bookman Old Style" w:hAnsi="Bookman Old Style"/>
          <w:sz w:val="28"/>
          <w:szCs w:val="28"/>
          <w:lang w:val="el-GR"/>
        </w:rPr>
        <w:t xml:space="preserve">ότι οι </w:t>
      </w:r>
      <w:proofErr w:type="spellStart"/>
      <w:r w:rsidR="00516A07">
        <w:rPr>
          <w:rFonts w:ascii="Bookman Old Style" w:hAnsi="Bookman Old Style"/>
          <w:sz w:val="28"/>
          <w:szCs w:val="28"/>
          <w:lang w:val="el-GR"/>
        </w:rPr>
        <w:t>Εφεσείοντες</w:t>
      </w:r>
      <w:proofErr w:type="spellEnd"/>
      <w:r w:rsidR="00516A07">
        <w:rPr>
          <w:rFonts w:ascii="Bookman Old Style" w:hAnsi="Bookman Old Style"/>
          <w:sz w:val="28"/>
          <w:szCs w:val="28"/>
          <w:lang w:val="el-GR"/>
        </w:rPr>
        <w:t xml:space="preserve"> στερούνται </w:t>
      </w:r>
      <w:r w:rsidR="00BA5E8E">
        <w:rPr>
          <w:rFonts w:ascii="Bookman Old Style" w:hAnsi="Bookman Old Style"/>
          <w:sz w:val="28"/>
          <w:szCs w:val="28"/>
          <w:lang w:val="el-GR"/>
        </w:rPr>
        <w:t>έννομου</w:t>
      </w:r>
      <w:r w:rsidR="00516A07">
        <w:rPr>
          <w:rFonts w:ascii="Bookman Old Style" w:hAnsi="Bookman Old Style"/>
          <w:sz w:val="28"/>
          <w:szCs w:val="28"/>
          <w:lang w:val="el-GR"/>
        </w:rPr>
        <w:t xml:space="preserve"> συμφέροντος να προσβάλουν την απορριπτική απόφαση του Εφεσίβλητου 2</w:t>
      </w:r>
      <w:r w:rsidR="002B0FE0">
        <w:rPr>
          <w:rFonts w:ascii="Bookman Old Style" w:hAnsi="Bookman Old Style"/>
          <w:sz w:val="28"/>
          <w:szCs w:val="28"/>
          <w:lang w:val="el-GR"/>
        </w:rPr>
        <w:t>,</w:t>
      </w:r>
      <w:r w:rsidR="00516A07">
        <w:rPr>
          <w:rFonts w:ascii="Bookman Old Style" w:hAnsi="Bookman Old Style"/>
          <w:sz w:val="28"/>
          <w:szCs w:val="28"/>
          <w:lang w:val="el-GR"/>
        </w:rPr>
        <w:t xml:space="preserve"> επί του αιτήματος των </w:t>
      </w:r>
      <w:proofErr w:type="spellStart"/>
      <w:r w:rsidR="00516A07">
        <w:rPr>
          <w:rFonts w:ascii="Bookman Old Style" w:hAnsi="Bookman Old Style"/>
          <w:sz w:val="28"/>
          <w:szCs w:val="28"/>
          <w:lang w:val="el-GR"/>
        </w:rPr>
        <w:t>Εφεσειόντων</w:t>
      </w:r>
      <w:proofErr w:type="spellEnd"/>
      <w:r w:rsidR="00516A07">
        <w:rPr>
          <w:rFonts w:ascii="Bookman Old Style" w:hAnsi="Bookman Old Style"/>
          <w:sz w:val="28"/>
          <w:szCs w:val="28"/>
          <w:lang w:val="el-GR"/>
        </w:rPr>
        <w:t xml:space="preserve"> 1 για επιστροφή ΦΠΑ που</w:t>
      </w:r>
      <w:r w:rsidR="00BA5E8E">
        <w:rPr>
          <w:rFonts w:ascii="Bookman Old Style" w:hAnsi="Bookman Old Style"/>
          <w:sz w:val="28"/>
          <w:szCs w:val="28"/>
          <w:lang w:val="el-GR"/>
        </w:rPr>
        <w:t xml:space="preserve"> αυτοί</w:t>
      </w:r>
      <w:r w:rsidR="00516A07">
        <w:rPr>
          <w:rFonts w:ascii="Bookman Old Style" w:hAnsi="Bookman Old Style"/>
          <w:sz w:val="28"/>
          <w:szCs w:val="28"/>
          <w:lang w:val="el-GR"/>
        </w:rPr>
        <w:t xml:space="preserve"> κατέβαλαν </w:t>
      </w:r>
      <w:proofErr w:type="spellStart"/>
      <w:r w:rsidR="00516A07">
        <w:rPr>
          <w:rFonts w:ascii="Bookman Old Style" w:hAnsi="Bookman Old Style"/>
          <w:sz w:val="28"/>
          <w:szCs w:val="28"/>
          <w:lang w:val="el-GR"/>
        </w:rPr>
        <w:t>αχρεωστήτως</w:t>
      </w:r>
      <w:proofErr w:type="spellEnd"/>
      <w:r w:rsidR="00516A07">
        <w:rPr>
          <w:rFonts w:ascii="Bookman Old Style" w:hAnsi="Bookman Old Style"/>
          <w:sz w:val="28"/>
          <w:szCs w:val="28"/>
          <w:lang w:val="el-GR"/>
        </w:rPr>
        <w:t xml:space="preserve">.  </w:t>
      </w:r>
    </w:p>
    <w:p w14:paraId="49A79A8B" w14:textId="77777777" w:rsidR="00DF478C" w:rsidRDefault="00DF478C" w:rsidP="0049199B">
      <w:pPr>
        <w:spacing w:line="480" w:lineRule="auto"/>
        <w:jc w:val="both"/>
        <w:rPr>
          <w:rFonts w:ascii="Bookman Old Style" w:hAnsi="Bookman Old Style"/>
          <w:sz w:val="28"/>
          <w:szCs w:val="28"/>
          <w:lang w:val="el-GR"/>
        </w:rPr>
      </w:pPr>
    </w:p>
    <w:p w14:paraId="3AA478A9" w14:textId="0E88E0B1" w:rsidR="007B21D9" w:rsidRDefault="00DF478C" w:rsidP="00BA5E8E">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Στα πλαίσια αυτών των λόγων Έφεσης, η </w:t>
      </w:r>
      <w:proofErr w:type="spellStart"/>
      <w:r>
        <w:rPr>
          <w:rFonts w:ascii="Bookman Old Style" w:hAnsi="Bookman Old Style"/>
          <w:sz w:val="28"/>
          <w:szCs w:val="28"/>
          <w:lang w:val="el-GR"/>
        </w:rPr>
        <w:t>ευπαίδευτη</w:t>
      </w:r>
      <w:proofErr w:type="spellEnd"/>
      <w:r>
        <w:rPr>
          <w:rFonts w:ascii="Bookman Old Style" w:hAnsi="Bookman Old Style"/>
          <w:sz w:val="28"/>
          <w:szCs w:val="28"/>
          <w:lang w:val="el-GR"/>
        </w:rPr>
        <w:t xml:space="preserve"> συνήγορος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εισηγήθηκε πως η ως άνω κρίση του πρωτόδικου Δικαστηρίου είναι αντίθετη με τα </w:t>
      </w:r>
      <w:r>
        <w:rPr>
          <w:rFonts w:ascii="Bookman Old Style" w:hAnsi="Bookman Old Style"/>
          <w:b/>
          <w:bCs/>
          <w:i/>
          <w:iCs/>
          <w:sz w:val="28"/>
          <w:szCs w:val="28"/>
          <w:lang w:val="el-GR"/>
        </w:rPr>
        <w:t>Άρθρα 5(2), 6, 51, 51(Α), 52(Α)(</w:t>
      </w:r>
      <w:proofErr w:type="spellStart"/>
      <w:r>
        <w:rPr>
          <w:rFonts w:ascii="Bookman Old Style" w:hAnsi="Bookman Old Style"/>
          <w:b/>
          <w:bCs/>
          <w:i/>
          <w:iCs/>
          <w:sz w:val="28"/>
          <w:szCs w:val="28"/>
        </w:rPr>
        <w:t>ia</w:t>
      </w:r>
      <w:proofErr w:type="spellEnd"/>
      <w:r w:rsidRPr="00DF478C">
        <w:rPr>
          <w:rFonts w:ascii="Bookman Old Style" w:hAnsi="Bookman Old Style"/>
          <w:b/>
          <w:bCs/>
          <w:i/>
          <w:iCs/>
          <w:sz w:val="28"/>
          <w:szCs w:val="28"/>
          <w:lang w:val="el-GR"/>
        </w:rPr>
        <w:t xml:space="preserve">) </w:t>
      </w:r>
      <w:r w:rsidR="00BA5E8E">
        <w:rPr>
          <w:rFonts w:ascii="Bookman Old Style" w:hAnsi="Bookman Old Style"/>
          <w:sz w:val="28"/>
          <w:szCs w:val="28"/>
          <w:lang w:val="el-GR"/>
        </w:rPr>
        <w:t>και</w:t>
      </w:r>
      <w:r w:rsidRPr="00DF478C">
        <w:rPr>
          <w:rFonts w:ascii="Bookman Old Style" w:hAnsi="Bookman Old Style"/>
          <w:sz w:val="28"/>
          <w:szCs w:val="28"/>
          <w:lang w:val="el-GR"/>
        </w:rPr>
        <w:t xml:space="preserve"> </w:t>
      </w:r>
      <w:r w:rsidRPr="00DF478C">
        <w:rPr>
          <w:rFonts w:ascii="Bookman Old Style" w:hAnsi="Bookman Old Style"/>
          <w:b/>
          <w:bCs/>
          <w:i/>
          <w:iCs/>
          <w:sz w:val="28"/>
          <w:szCs w:val="28"/>
          <w:lang w:val="el-GR"/>
        </w:rPr>
        <w:t xml:space="preserve">54 </w:t>
      </w:r>
      <w:r>
        <w:rPr>
          <w:rFonts w:ascii="Bookman Old Style" w:hAnsi="Bookman Old Style"/>
          <w:b/>
          <w:bCs/>
          <w:i/>
          <w:iCs/>
          <w:sz w:val="28"/>
          <w:szCs w:val="28"/>
          <w:lang w:val="el-GR"/>
        </w:rPr>
        <w:t>του</w:t>
      </w:r>
      <w:r w:rsidR="00BA5E8E">
        <w:rPr>
          <w:rFonts w:ascii="Bookman Old Style" w:hAnsi="Bookman Old Style"/>
          <w:b/>
          <w:bCs/>
          <w:i/>
          <w:iCs/>
          <w:sz w:val="28"/>
          <w:szCs w:val="28"/>
          <w:lang w:val="el-GR"/>
        </w:rPr>
        <w:t xml:space="preserve"> Ν.95(Ι)/2000 </w:t>
      </w:r>
      <w:r w:rsidR="00BA5E8E">
        <w:rPr>
          <w:rFonts w:ascii="Bookman Old Style" w:hAnsi="Bookman Old Style"/>
          <w:sz w:val="28"/>
          <w:szCs w:val="28"/>
          <w:lang w:val="el-GR"/>
        </w:rPr>
        <w:t>όπως τρο</w:t>
      </w:r>
      <w:r w:rsidR="00FF0FFF">
        <w:rPr>
          <w:rFonts w:ascii="Bookman Old Style" w:hAnsi="Bookman Old Style"/>
          <w:sz w:val="28"/>
          <w:szCs w:val="28"/>
          <w:lang w:val="el-GR"/>
        </w:rPr>
        <w:t>πο</w:t>
      </w:r>
      <w:r w:rsidR="00BA5E8E">
        <w:rPr>
          <w:rFonts w:ascii="Bookman Old Style" w:hAnsi="Bookman Old Style"/>
          <w:sz w:val="28"/>
          <w:szCs w:val="28"/>
          <w:lang w:val="el-GR"/>
        </w:rPr>
        <w:t xml:space="preserve">ποιήθηκε, </w:t>
      </w:r>
      <w:r>
        <w:rPr>
          <w:rFonts w:ascii="Bookman Old Style" w:hAnsi="Bookman Old Style"/>
          <w:b/>
          <w:bCs/>
          <w:i/>
          <w:iCs/>
          <w:sz w:val="28"/>
          <w:szCs w:val="28"/>
          <w:lang w:val="el-GR"/>
        </w:rPr>
        <w:t xml:space="preserve"> </w:t>
      </w:r>
      <w:r w:rsidRPr="00DF478C">
        <w:rPr>
          <w:rFonts w:ascii="Bookman Old Style" w:hAnsi="Bookman Old Style"/>
          <w:sz w:val="28"/>
          <w:szCs w:val="28"/>
          <w:lang w:val="el-GR"/>
        </w:rPr>
        <w:t>ως και το</w:t>
      </w:r>
      <w:r>
        <w:rPr>
          <w:rFonts w:ascii="Bookman Old Style" w:hAnsi="Bookman Old Style"/>
          <w:b/>
          <w:bCs/>
          <w:i/>
          <w:iCs/>
          <w:sz w:val="28"/>
          <w:szCs w:val="28"/>
          <w:lang w:val="el-GR"/>
        </w:rPr>
        <w:t xml:space="preserve"> Άρθρο 1 του Πρώτου Παραρτήματος του Νόμου, </w:t>
      </w:r>
      <w:r>
        <w:rPr>
          <w:rFonts w:ascii="Bookman Old Style" w:hAnsi="Bookman Old Style"/>
          <w:sz w:val="28"/>
          <w:szCs w:val="28"/>
          <w:lang w:val="el-GR"/>
        </w:rPr>
        <w:t xml:space="preserve">τα οποία παρέχουν ρητά το δικαίωμα στο υποκείμενο στο φόρο πρόσωπο, δηλ. στους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1</w:t>
      </w:r>
      <w:r w:rsidR="00BA5E8E">
        <w:rPr>
          <w:rFonts w:ascii="Bookman Old Style" w:hAnsi="Bookman Old Style"/>
          <w:sz w:val="28"/>
          <w:szCs w:val="28"/>
          <w:lang w:val="el-GR"/>
        </w:rPr>
        <w:t>,</w:t>
      </w:r>
      <w:r>
        <w:rPr>
          <w:rFonts w:ascii="Bookman Old Style" w:hAnsi="Bookman Old Style"/>
          <w:sz w:val="28"/>
          <w:szCs w:val="28"/>
          <w:lang w:val="el-GR"/>
        </w:rPr>
        <w:t xml:space="preserve"> να υποβάλουν αίτημα για επιστροφή του φόρου.</w:t>
      </w:r>
      <w:r w:rsidR="00BA5E8E">
        <w:rPr>
          <w:rFonts w:ascii="Bookman Old Style" w:hAnsi="Bookman Old Style"/>
          <w:sz w:val="28"/>
          <w:szCs w:val="28"/>
          <w:lang w:val="el-GR"/>
        </w:rPr>
        <w:t xml:space="preserve">  </w:t>
      </w:r>
      <w:r w:rsidR="007B21D9">
        <w:rPr>
          <w:rFonts w:ascii="Bookman Old Style" w:hAnsi="Bookman Old Style"/>
          <w:sz w:val="28"/>
          <w:szCs w:val="28"/>
          <w:lang w:val="el-GR"/>
        </w:rPr>
        <w:t>Τούτο γιατί το πρωτόδικο Δικαστήριο</w:t>
      </w:r>
      <w:r w:rsidR="00BA5E8E">
        <w:rPr>
          <w:rFonts w:ascii="Bookman Old Style" w:hAnsi="Bookman Old Style"/>
          <w:sz w:val="28"/>
          <w:szCs w:val="28"/>
          <w:lang w:val="el-GR"/>
        </w:rPr>
        <w:t xml:space="preserve"> με την απόφαση του, </w:t>
      </w:r>
      <w:r w:rsidR="007B21D9">
        <w:rPr>
          <w:rFonts w:ascii="Bookman Old Style" w:hAnsi="Bookman Old Style"/>
          <w:sz w:val="28"/>
          <w:szCs w:val="28"/>
          <w:lang w:val="el-GR"/>
        </w:rPr>
        <w:t>ανεπίτρεπτα αδρανοποίησ</w:t>
      </w:r>
      <w:r w:rsidR="00BA5E8E">
        <w:rPr>
          <w:rFonts w:ascii="Bookman Old Style" w:hAnsi="Bookman Old Style"/>
          <w:sz w:val="28"/>
          <w:szCs w:val="28"/>
          <w:lang w:val="el-GR"/>
        </w:rPr>
        <w:t>ε</w:t>
      </w:r>
      <w:r w:rsidR="007B21D9">
        <w:rPr>
          <w:rFonts w:ascii="Bookman Old Style" w:hAnsi="Bookman Old Style"/>
          <w:sz w:val="28"/>
          <w:szCs w:val="28"/>
          <w:lang w:val="el-GR"/>
        </w:rPr>
        <w:t xml:space="preserve"> ή κατάργησε το Νόμο, ως και το δικαίωμα του υποκείμενου στο φόρο προσώπου</w:t>
      </w:r>
      <w:r w:rsidR="00BA5E8E">
        <w:rPr>
          <w:rFonts w:ascii="Bookman Old Style" w:hAnsi="Bookman Old Style"/>
          <w:sz w:val="28"/>
          <w:szCs w:val="28"/>
          <w:lang w:val="el-GR"/>
        </w:rPr>
        <w:t>,</w:t>
      </w:r>
      <w:r w:rsidR="007B21D9">
        <w:rPr>
          <w:rFonts w:ascii="Bookman Old Style" w:hAnsi="Bookman Old Style"/>
          <w:sz w:val="28"/>
          <w:szCs w:val="28"/>
          <w:lang w:val="el-GR"/>
        </w:rPr>
        <w:t xml:space="preserve"> να διεκδικεί επιστροφή ΦΠΑ που κατέβαλε, χωρίς αυτός να είναι οφειλόμενος. </w:t>
      </w:r>
    </w:p>
    <w:p w14:paraId="5D4D1835" w14:textId="77777777" w:rsidR="007B21D9" w:rsidRDefault="007B21D9" w:rsidP="0049199B">
      <w:pPr>
        <w:spacing w:line="480" w:lineRule="auto"/>
        <w:jc w:val="both"/>
        <w:rPr>
          <w:rFonts w:ascii="Bookman Old Style" w:hAnsi="Bookman Old Style"/>
          <w:sz w:val="28"/>
          <w:szCs w:val="28"/>
          <w:lang w:val="el-GR"/>
        </w:rPr>
      </w:pPr>
    </w:p>
    <w:p w14:paraId="665EF709" w14:textId="014D81E0" w:rsidR="007B21D9" w:rsidRDefault="007B21D9" w:rsidP="00BA5E8E">
      <w:pPr>
        <w:spacing w:line="480" w:lineRule="auto"/>
        <w:jc w:val="both"/>
        <w:rPr>
          <w:rFonts w:ascii="Bookman Old Style" w:hAnsi="Bookman Old Style"/>
          <w:sz w:val="28"/>
          <w:szCs w:val="28"/>
          <w:lang w:val="el-GR"/>
        </w:rPr>
      </w:pPr>
      <w:r>
        <w:rPr>
          <w:rFonts w:ascii="Bookman Old Style" w:hAnsi="Bookman Old Style"/>
          <w:sz w:val="28"/>
          <w:szCs w:val="28"/>
          <w:lang w:val="el-GR"/>
        </w:rPr>
        <w:lastRenderedPageBreak/>
        <w:tab/>
        <w:t xml:space="preserve">Εξετάσαμε με κάθε προσοχή τις σχετικές εισηγήσεις της </w:t>
      </w:r>
      <w:proofErr w:type="spellStart"/>
      <w:r>
        <w:rPr>
          <w:rFonts w:ascii="Bookman Old Style" w:hAnsi="Bookman Old Style"/>
          <w:sz w:val="28"/>
          <w:szCs w:val="28"/>
          <w:lang w:val="el-GR"/>
        </w:rPr>
        <w:t>ευπαίδευτης</w:t>
      </w:r>
      <w:proofErr w:type="spellEnd"/>
      <w:r>
        <w:rPr>
          <w:rFonts w:ascii="Bookman Old Style" w:hAnsi="Bookman Old Style"/>
          <w:sz w:val="28"/>
          <w:szCs w:val="28"/>
          <w:lang w:val="el-GR"/>
        </w:rPr>
        <w:t xml:space="preserve"> συνηγόρου των </w:t>
      </w:r>
      <w:proofErr w:type="spellStart"/>
      <w:r>
        <w:rPr>
          <w:rFonts w:ascii="Bookman Old Style" w:hAnsi="Bookman Old Style"/>
          <w:sz w:val="28"/>
          <w:szCs w:val="28"/>
          <w:lang w:val="el-GR"/>
        </w:rPr>
        <w:t>Εφεσειόντων</w:t>
      </w:r>
      <w:proofErr w:type="spellEnd"/>
      <w:r w:rsidR="00BA5E8E">
        <w:rPr>
          <w:rFonts w:ascii="Bookman Old Style" w:hAnsi="Bookman Old Style"/>
          <w:sz w:val="28"/>
          <w:szCs w:val="28"/>
          <w:lang w:val="el-GR"/>
        </w:rPr>
        <w:t>,</w:t>
      </w:r>
      <w:r>
        <w:rPr>
          <w:rFonts w:ascii="Bookman Old Style" w:hAnsi="Bookman Old Style"/>
          <w:sz w:val="28"/>
          <w:szCs w:val="28"/>
          <w:lang w:val="el-GR"/>
        </w:rPr>
        <w:t xml:space="preserve"> τις οποίες </w:t>
      </w:r>
      <w:proofErr w:type="spellStart"/>
      <w:r>
        <w:rPr>
          <w:rFonts w:ascii="Bookman Old Style" w:hAnsi="Bookman Old Style"/>
          <w:sz w:val="28"/>
          <w:szCs w:val="28"/>
          <w:lang w:val="el-GR"/>
        </w:rPr>
        <w:t>προέβαλε</w:t>
      </w:r>
      <w:proofErr w:type="spellEnd"/>
      <w:r>
        <w:rPr>
          <w:rFonts w:ascii="Bookman Old Style" w:hAnsi="Bookman Old Style"/>
          <w:sz w:val="28"/>
          <w:szCs w:val="28"/>
          <w:lang w:val="el-GR"/>
        </w:rPr>
        <w:t xml:space="preserve"> τόσο </w:t>
      </w:r>
      <w:r w:rsidR="009D7533">
        <w:rPr>
          <w:rFonts w:ascii="Bookman Old Style" w:hAnsi="Bookman Old Style"/>
          <w:sz w:val="28"/>
          <w:szCs w:val="28"/>
          <w:lang w:val="el-GR"/>
        </w:rPr>
        <w:t>πρωτόδικα</w:t>
      </w:r>
      <w:r>
        <w:rPr>
          <w:rFonts w:ascii="Bookman Old Style" w:hAnsi="Bookman Old Style"/>
          <w:sz w:val="28"/>
          <w:szCs w:val="28"/>
          <w:lang w:val="el-GR"/>
        </w:rPr>
        <w:t>, όσο και ενώπιον μας.  Αυτές δεν μας βρίσκουν σύμφωνους, για τους πιο κάτω λόγους:</w:t>
      </w:r>
    </w:p>
    <w:p w14:paraId="2F3DE56C" w14:textId="77777777" w:rsidR="009D7533" w:rsidRDefault="009D7533" w:rsidP="0049199B">
      <w:pPr>
        <w:spacing w:line="480" w:lineRule="auto"/>
        <w:jc w:val="both"/>
        <w:rPr>
          <w:rFonts w:ascii="Bookman Old Style" w:hAnsi="Bookman Old Style"/>
          <w:sz w:val="28"/>
          <w:szCs w:val="28"/>
          <w:lang w:val="el-GR"/>
        </w:rPr>
      </w:pPr>
    </w:p>
    <w:p w14:paraId="67374C9C" w14:textId="157C23F4" w:rsidR="009D7533" w:rsidRDefault="009D7533" w:rsidP="0049199B">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Σύμφωνα με το </w:t>
      </w:r>
      <w:r>
        <w:rPr>
          <w:rFonts w:ascii="Bookman Old Style" w:hAnsi="Bookman Old Style"/>
          <w:b/>
          <w:bCs/>
          <w:i/>
          <w:iCs/>
          <w:sz w:val="28"/>
          <w:szCs w:val="28"/>
          <w:lang w:val="el-GR"/>
        </w:rPr>
        <w:t xml:space="preserve">Άρθρο 6(1) του περί Φόρου Προστιθέμενης Αξίας Νόμου 2000 (95(Ι)/2000) </w:t>
      </w:r>
      <w:r>
        <w:rPr>
          <w:rFonts w:ascii="Bookman Old Style" w:hAnsi="Bookman Old Style"/>
          <w:sz w:val="28"/>
          <w:szCs w:val="28"/>
          <w:lang w:val="el-GR"/>
        </w:rPr>
        <w:t>όπως τροποποιήθηκε:</w:t>
      </w:r>
    </w:p>
    <w:p w14:paraId="1EB55C27" w14:textId="77777777" w:rsidR="009D7533" w:rsidRDefault="009D7533" w:rsidP="0049199B">
      <w:pPr>
        <w:spacing w:line="480" w:lineRule="auto"/>
        <w:jc w:val="both"/>
        <w:rPr>
          <w:rFonts w:ascii="Bookman Old Style" w:hAnsi="Bookman Old Style"/>
          <w:sz w:val="28"/>
          <w:szCs w:val="28"/>
          <w:lang w:val="el-GR"/>
        </w:rPr>
      </w:pPr>
    </w:p>
    <w:p w14:paraId="792C898D" w14:textId="1236611D" w:rsidR="009D7533" w:rsidRDefault="0010338D" w:rsidP="0010338D">
      <w:pPr>
        <w:ind w:left="851"/>
        <w:jc w:val="both"/>
        <w:rPr>
          <w:rFonts w:ascii="Bookman Old Style" w:hAnsi="Bookman Old Style"/>
          <w:i/>
          <w:iCs/>
          <w:color w:val="000000"/>
          <w:sz w:val="26"/>
          <w:szCs w:val="26"/>
          <w:lang w:val="el-GR"/>
        </w:rPr>
      </w:pPr>
      <w:r>
        <w:rPr>
          <w:rFonts w:ascii="Bookman Old Style" w:hAnsi="Bookman Old Style"/>
          <w:i/>
          <w:iCs/>
          <w:color w:val="000000"/>
          <w:sz w:val="26"/>
          <w:szCs w:val="26"/>
          <w:lang w:val="el-GR"/>
        </w:rPr>
        <w:t>«</w:t>
      </w:r>
      <w:r w:rsidRPr="0010338D">
        <w:rPr>
          <w:rFonts w:ascii="Bookman Old Style" w:hAnsi="Bookman Old Style"/>
          <w:i/>
          <w:iCs/>
          <w:color w:val="000000"/>
          <w:sz w:val="26"/>
          <w:szCs w:val="26"/>
          <w:lang w:val="el-GR"/>
        </w:rPr>
        <w:t>6.—(1) Υποκείμενο στο φόρο πρόσωπο είναι κάθε πρόσωπο που είναι εγγεγραμμένο ή που απαιτείται να είναι εγγεγραμμένο με βάση τον παρόντα Νόμο.</w:t>
      </w:r>
      <w:r>
        <w:rPr>
          <w:rFonts w:ascii="Bookman Old Style" w:hAnsi="Bookman Old Style"/>
          <w:i/>
          <w:iCs/>
          <w:color w:val="000000"/>
          <w:sz w:val="26"/>
          <w:szCs w:val="26"/>
          <w:lang w:val="el-GR"/>
        </w:rPr>
        <w:t>»</w:t>
      </w:r>
    </w:p>
    <w:p w14:paraId="4C63A696" w14:textId="77777777" w:rsidR="0010338D" w:rsidRDefault="0010338D" w:rsidP="0010338D">
      <w:pPr>
        <w:ind w:left="851"/>
        <w:jc w:val="both"/>
        <w:rPr>
          <w:rFonts w:ascii="Bookman Old Style" w:hAnsi="Bookman Old Style"/>
          <w:i/>
          <w:iCs/>
          <w:color w:val="000000"/>
          <w:sz w:val="26"/>
          <w:szCs w:val="26"/>
          <w:lang w:val="el-GR"/>
        </w:rPr>
      </w:pPr>
    </w:p>
    <w:p w14:paraId="19DF37D0" w14:textId="77777777" w:rsidR="0010338D" w:rsidRPr="0010338D" w:rsidRDefault="0010338D" w:rsidP="0010338D">
      <w:pPr>
        <w:ind w:left="851"/>
        <w:jc w:val="both"/>
        <w:rPr>
          <w:rFonts w:ascii="Bookman Old Style" w:hAnsi="Bookman Old Style"/>
          <w:i/>
          <w:iCs/>
          <w:sz w:val="26"/>
          <w:szCs w:val="26"/>
          <w:lang w:val="el-GR"/>
        </w:rPr>
      </w:pPr>
    </w:p>
    <w:p w14:paraId="433DD8A7" w14:textId="7E34F515" w:rsidR="009D7533" w:rsidRDefault="004E2C07" w:rsidP="0049199B">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Σ’ ό,τι αφορά την ανάκτηση </w:t>
      </w:r>
      <w:proofErr w:type="spellStart"/>
      <w:r>
        <w:rPr>
          <w:rFonts w:ascii="Bookman Old Style" w:hAnsi="Bookman Old Style"/>
          <w:sz w:val="28"/>
          <w:szCs w:val="28"/>
          <w:lang w:val="el-GR"/>
        </w:rPr>
        <w:t>αχρεωστήτως</w:t>
      </w:r>
      <w:proofErr w:type="spellEnd"/>
      <w:r>
        <w:rPr>
          <w:rFonts w:ascii="Bookman Old Style" w:hAnsi="Bookman Old Style"/>
          <w:sz w:val="28"/>
          <w:szCs w:val="28"/>
          <w:lang w:val="el-GR"/>
        </w:rPr>
        <w:t xml:space="preserve"> καταβληθέντος ΦΠΑ, σχετικό είναι το </w:t>
      </w:r>
      <w:r>
        <w:rPr>
          <w:rFonts w:ascii="Bookman Old Style" w:hAnsi="Bookman Old Style"/>
          <w:b/>
          <w:bCs/>
          <w:i/>
          <w:iCs/>
          <w:sz w:val="28"/>
          <w:szCs w:val="28"/>
          <w:lang w:val="el-GR"/>
        </w:rPr>
        <w:t xml:space="preserve">Άρθρο 51(1)(2)(3), </w:t>
      </w:r>
      <w:r>
        <w:rPr>
          <w:rFonts w:ascii="Bookman Old Style" w:hAnsi="Bookman Old Style"/>
          <w:sz w:val="28"/>
          <w:szCs w:val="28"/>
          <w:lang w:val="el-GR"/>
        </w:rPr>
        <w:t>το οποίο ορίζει ως ακολούθως:</w:t>
      </w:r>
    </w:p>
    <w:p w14:paraId="50AA2EF3" w14:textId="77777777" w:rsidR="004E2C07" w:rsidRDefault="004E2C07" w:rsidP="0049199B">
      <w:pPr>
        <w:spacing w:line="480" w:lineRule="auto"/>
        <w:jc w:val="both"/>
        <w:rPr>
          <w:rFonts w:ascii="Bookman Old Style" w:hAnsi="Bookman Old Style"/>
          <w:sz w:val="28"/>
          <w:szCs w:val="28"/>
          <w:lang w:val="el-GR"/>
        </w:rPr>
      </w:pPr>
    </w:p>
    <w:p w14:paraId="6C5667D8" w14:textId="129ADFF1" w:rsidR="0010338D" w:rsidRPr="00FF0FFF" w:rsidRDefault="0010338D" w:rsidP="0010338D">
      <w:pPr>
        <w:pStyle w:val="NormalWeb"/>
        <w:spacing w:before="0" w:beforeAutospacing="0" w:after="0" w:afterAutospacing="0"/>
        <w:ind w:left="851"/>
        <w:jc w:val="both"/>
        <w:rPr>
          <w:rFonts w:ascii="Bookman Old Style" w:hAnsi="Bookman Old Style"/>
          <w:i/>
          <w:iCs/>
          <w:color w:val="000000"/>
          <w:sz w:val="26"/>
          <w:szCs w:val="26"/>
          <w:lang w:val="el-GR"/>
        </w:rPr>
      </w:pPr>
      <w:r>
        <w:rPr>
          <w:rFonts w:ascii="Bookman Old Style" w:hAnsi="Bookman Old Style"/>
          <w:i/>
          <w:iCs/>
          <w:color w:val="000000"/>
          <w:sz w:val="26"/>
          <w:szCs w:val="26"/>
          <w:lang w:val="el-GR"/>
        </w:rPr>
        <w:t>«</w:t>
      </w:r>
      <w:r w:rsidRPr="00FF0FFF">
        <w:rPr>
          <w:rFonts w:ascii="Bookman Old Style" w:hAnsi="Bookman Old Style"/>
          <w:i/>
          <w:iCs/>
          <w:color w:val="000000"/>
          <w:sz w:val="26"/>
          <w:szCs w:val="26"/>
          <w:lang w:val="el-GR"/>
        </w:rPr>
        <w:t>51.—(1) Εάν οποιοδήποτε πρόσωπο έχει (είτε πριν είτε μετά την έναρξη ισχύος του παρόντος Νόμου) καταβάλει ποσό στον Έφορο ως Φ.Π.Α. το οποίο δεν ήταν Φ.Π.Α. οφειλόμενος, τότε ο Έφορος είναι υπόχρεος να επιστρέψει στο πρόσωπο αυτό το εν λόγω ποσό.</w:t>
      </w:r>
    </w:p>
    <w:p w14:paraId="6CA2B37A" w14:textId="77777777" w:rsidR="00BA5E8E" w:rsidRPr="00FF0FFF" w:rsidRDefault="00BA5E8E" w:rsidP="0010338D">
      <w:pPr>
        <w:pStyle w:val="NormalWeb"/>
        <w:spacing w:before="0" w:beforeAutospacing="0" w:after="0" w:afterAutospacing="0"/>
        <w:ind w:left="851"/>
        <w:jc w:val="both"/>
        <w:rPr>
          <w:rFonts w:ascii="Bookman Old Style" w:hAnsi="Bookman Old Style"/>
          <w:i/>
          <w:iCs/>
          <w:color w:val="000000"/>
          <w:sz w:val="26"/>
          <w:szCs w:val="26"/>
          <w:lang w:val="el-GR"/>
        </w:rPr>
      </w:pPr>
    </w:p>
    <w:p w14:paraId="49DAB717" w14:textId="77777777" w:rsidR="0010338D" w:rsidRPr="00FF0FFF" w:rsidRDefault="0010338D" w:rsidP="0010338D">
      <w:pPr>
        <w:pStyle w:val="NormalWeb"/>
        <w:spacing w:before="0" w:beforeAutospacing="0" w:after="0" w:afterAutospacing="0"/>
        <w:ind w:left="851"/>
        <w:jc w:val="both"/>
        <w:rPr>
          <w:rFonts w:ascii="Bookman Old Style" w:hAnsi="Bookman Old Style"/>
          <w:i/>
          <w:iCs/>
          <w:color w:val="000000"/>
          <w:sz w:val="26"/>
          <w:szCs w:val="26"/>
          <w:lang w:val="el-GR"/>
        </w:rPr>
      </w:pPr>
      <w:r w:rsidRPr="00FF0FFF">
        <w:rPr>
          <w:rFonts w:ascii="Bookman Old Style" w:hAnsi="Bookman Old Style"/>
          <w:i/>
          <w:iCs/>
          <w:color w:val="000000"/>
          <w:sz w:val="26"/>
          <w:szCs w:val="26"/>
          <w:lang w:val="el-GR"/>
        </w:rPr>
        <w:t>(2) Ο Έφορος είναι υπόχρεος να επιστρέψει ποσό δυνάμει του παρόντος άρθρου μόνο αν υποβληθεί σχετική απαίτηση.</w:t>
      </w:r>
    </w:p>
    <w:p w14:paraId="0D5C2429" w14:textId="77777777" w:rsidR="00BA5E8E" w:rsidRPr="00FF0FFF" w:rsidRDefault="00BA5E8E" w:rsidP="0010338D">
      <w:pPr>
        <w:pStyle w:val="NormalWeb"/>
        <w:spacing w:before="0" w:beforeAutospacing="0" w:after="0" w:afterAutospacing="0"/>
        <w:ind w:left="851"/>
        <w:jc w:val="both"/>
        <w:rPr>
          <w:rFonts w:ascii="Bookman Old Style" w:hAnsi="Bookman Old Style"/>
          <w:i/>
          <w:iCs/>
          <w:color w:val="000000"/>
          <w:sz w:val="26"/>
          <w:szCs w:val="26"/>
          <w:lang w:val="el-GR"/>
        </w:rPr>
      </w:pPr>
    </w:p>
    <w:p w14:paraId="66AEBD4D" w14:textId="38CC36B9" w:rsidR="0010338D" w:rsidRPr="0010338D" w:rsidRDefault="0010338D" w:rsidP="0010338D">
      <w:pPr>
        <w:pStyle w:val="NormalWeb"/>
        <w:spacing w:before="0" w:beforeAutospacing="0" w:after="0" w:afterAutospacing="0"/>
        <w:ind w:left="851"/>
        <w:jc w:val="both"/>
        <w:rPr>
          <w:rFonts w:ascii="Bookman Old Style" w:hAnsi="Bookman Old Style"/>
          <w:i/>
          <w:iCs/>
          <w:color w:val="000000"/>
          <w:sz w:val="26"/>
          <w:szCs w:val="26"/>
          <w:lang w:val="el-GR"/>
        </w:rPr>
      </w:pPr>
      <w:r w:rsidRPr="00FF0FFF">
        <w:rPr>
          <w:rFonts w:ascii="Bookman Old Style" w:hAnsi="Bookman Old Style"/>
          <w:i/>
          <w:iCs/>
          <w:color w:val="000000"/>
          <w:sz w:val="26"/>
          <w:szCs w:val="26"/>
          <w:lang w:val="el-GR"/>
        </w:rPr>
        <w:t>(3) Ο Έφορος δύναται να αρνηθεί να ικανοποιήσει απαίτηση δυνάμει του παρόντος άρθρου αν η επιστροφή οποιουδήποτε ποσού θα πλούτιζε αδικαιολόγητα το πρόσωπο που υποβάλλει την απαίτηση.</w:t>
      </w:r>
      <w:r>
        <w:rPr>
          <w:rFonts w:ascii="Bookman Old Style" w:hAnsi="Bookman Old Style"/>
          <w:i/>
          <w:iCs/>
          <w:color w:val="000000"/>
          <w:sz w:val="26"/>
          <w:szCs w:val="26"/>
          <w:lang w:val="el-GR"/>
        </w:rPr>
        <w:t>»</w:t>
      </w:r>
    </w:p>
    <w:p w14:paraId="4B305945" w14:textId="77777777" w:rsidR="004E2C07" w:rsidRPr="00FF0FFF" w:rsidRDefault="004E2C07" w:rsidP="0049199B">
      <w:pPr>
        <w:spacing w:line="480" w:lineRule="auto"/>
        <w:jc w:val="both"/>
        <w:rPr>
          <w:rFonts w:ascii="Bookman Old Style" w:hAnsi="Bookman Old Style"/>
          <w:sz w:val="28"/>
          <w:szCs w:val="28"/>
          <w:lang w:val="el-GR"/>
        </w:rPr>
      </w:pPr>
    </w:p>
    <w:p w14:paraId="0AEE7E4E" w14:textId="52413993" w:rsidR="001052B4" w:rsidRDefault="004E2C07" w:rsidP="002B0FE0">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Στην προκειμένη περίπτωση, όπως ορθά υπέδειξε το πρωτόδικο Δικαστήριο, 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1 επέβαλλαν</w:t>
      </w:r>
      <w:r w:rsidR="002B0FE0">
        <w:rPr>
          <w:rFonts w:ascii="Bookman Old Style" w:hAnsi="Bookman Old Style"/>
          <w:sz w:val="28"/>
          <w:szCs w:val="28"/>
          <w:lang w:val="el-GR"/>
        </w:rPr>
        <w:t xml:space="preserve"> ΦΠΑ</w:t>
      </w:r>
      <w:r>
        <w:rPr>
          <w:rFonts w:ascii="Bookman Old Style" w:hAnsi="Bookman Old Style"/>
          <w:sz w:val="28"/>
          <w:szCs w:val="28"/>
          <w:lang w:val="el-GR"/>
        </w:rPr>
        <w:t xml:space="preserve"> επί των χρεώσεων για </w:t>
      </w:r>
      <w:r>
        <w:rPr>
          <w:rFonts w:ascii="Bookman Old Style" w:hAnsi="Bookman Old Style"/>
          <w:sz w:val="28"/>
          <w:szCs w:val="28"/>
          <w:lang w:val="el-GR"/>
        </w:rPr>
        <w:lastRenderedPageBreak/>
        <w:t xml:space="preserve">τις υπηρεσίες που παρείχαν στους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2.  Συνεπώς, 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1 ενεργούσαν ουσιαστικά ως φοροεισπράκτορες, εφόσον κατέβαλλαν τον ΦΠΑ στον Εφεσίβλητο 2, τον οποίο εισέπρατταν από τους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2</w:t>
      </w:r>
      <w:r w:rsidR="00BA5E8E">
        <w:rPr>
          <w:rFonts w:ascii="Bookman Old Style" w:hAnsi="Bookman Old Style"/>
          <w:sz w:val="28"/>
          <w:szCs w:val="28"/>
          <w:lang w:val="el-GR"/>
        </w:rPr>
        <w:t>, όχι</w:t>
      </w:r>
      <w:r w:rsidR="002B0FE0">
        <w:rPr>
          <w:rFonts w:ascii="Bookman Old Style" w:hAnsi="Bookman Old Style"/>
          <w:sz w:val="28"/>
          <w:szCs w:val="28"/>
          <w:lang w:val="el-GR"/>
        </w:rPr>
        <w:t xml:space="preserve"> όμως</w:t>
      </w:r>
      <w:r w:rsidR="00BA5E8E">
        <w:rPr>
          <w:rFonts w:ascii="Bookman Old Style" w:hAnsi="Bookman Old Style"/>
          <w:sz w:val="28"/>
          <w:szCs w:val="28"/>
          <w:lang w:val="el-GR"/>
        </w:rPr>
        <w:t xml:space="preserve"> για δικό τους όφελος</w:t>
      </w:r>
      <w:r w:rsidR="002B0FE0">
        <w:rPr>
          <w:rFonts w:ascii="Bookman Old Style" w:hAnsi="Bookman Old Style"/>
          <w:sz w:val="28"/>
          <w:szCs w:val="28"/>
          <w:lang w:val="el-GR"/>
        </w:rPr>
        <w:t>,</w:t>
      </w:r>
      <w:r w:rsidR="00BA5E8E">
        <w:rPr>
          <w:rFonts w:ascii="Bookman Old Style" w:hAnsi="Bookman Old Style"/>
          <w:sz w:val="28"/>
          <w:szCs w:val="28"/>
          <w:lang w:val="el-GR"/>
        </w:rPr>
        <w:t xml:space="preserve"> αλλά εκ μέρους και προς όφελος της Δημοκρατίας και ο οποίο</w:t>
      </w:r>
      <w:r w:rsidR="001052B4">
        <w:rPr>
          <w:rFonts w:ascii="Bookman Old Style" w:hAnsi="Bookman Old Style"/>
          <w:sz w:val="28"/>
          <w:szCs w:val="28"/>
          <w:lang w:val="el-GR"/>
        </w:rPr>
        <w:t>ς (ΦΠΑ) βάρυνε τελικά, τους τελικούς καταναλωτές</w:t>
      </w:r>
      <w:r w:rsidR="002B0FE0">
        <w:rPr>
          <w:rFonts w:ascii="Bookman Old Style" w:hAnsi="Bookman Old Style"/>
          <w:sz w:val="28"/>
          <w:szCs w:val="28"/>
          <w:lang w:val="el-GR"/>
        </w:rPr>
        <w:t>,</w:t>
      </w:r>
      <w:r w:rsidR="001052B4">
        <w:rPr>
          <w:rFonts w:ascii="Bookman Old Style" w:hAnsi="Bookman Old Style"/>
          <w:sz w:val="28"/>
          <w:szCs w:val="28"/>
          <w:lang w:val="el-GR"/>
        </w:rPr>
        <w:t xml:space="preserve"> από τους οποίους είχε ήδη εισπραχθεί.  Διευκρινίζεται πως οι </w:t>
      </w:r>
      <w:proofErr w:type="spellStart"/>
      <w:r w:rsidR="001052B4">
        <w:rPr>
          <w:rFonts w:ascii="Bookman Old Style" w:hAnsi="Bookman Old Style"/>
          <w:sz w:val="28"/>
          <w:szCs w:val="28"/>
          <w:lang w:val="el-GR"/>
        </w:rPr>
        <w:t>Εφεσείοντες</w:t>
      </w:r>
      <w:proofErr w:type="spellEnd"/>
      <w:r w:rsidR="001052B4">
        <w:rPr>
          <w:rFonts w:ascii="Bookman Old Style" w:hAnsi="Bookman Old Style"/>
          <w:sz w:val="28"/>
          <w:szCs w:val="28"/>
          <w:lang w:val="el-GR"/>
        </w:rPr>
        <w:t xml:space="preserve"> 2</w:t>
      </w:r>
      <w:r w:rsidR="002B0FE0">
        <w:rPr>
          <w:rFonts w:ascii="Bookman Old Style" w:hAnsi="Bookman Old Style"/>
          <w:sz w:val="28"/>
          <w:szCs w:val="28"/>
          <w:lang w:val="el-GR"/>
        </w:rPr>
        <w:t>,</w:t>
      </w:r>
      <w:r w:rsidR="001052B4">
        <w:rPr>
          <w:rFonts w:ascii="Bookman Old Style" w:hAnsi="Bookman Old Style"/>
          <w:sz w:val="28"/>
          <w:szCs w:val="28"/>
          <w:lang w:val="el-GR"/>
        </w:rPr>
        <w:t xml:space="preserve"> </w:t>
      </w:r>
      <w:r>
        <w:rPr>
          <w:rFonts w:ascii="Bookman Old Style" w:hAnsi="Bookman Old Style"/>
          <w:sz w:val="28"/>
          <w:szCs w:val="28"/>
          <w:lang w:val="el-GR"/>
        </w:rPr>
        <w:t xml:space="preserve">  με βάση το </w:t>
      </w:r>
      <w:r>
        <w:rPr>
          <w:rFonts w:ascii="Bookman Old Style" w:hAnsi="Bookman Old Style"/>
          <w:b/>
          <w:bCs/>
          <w:i/>
          <w:iCs/>
          <w:sz w:val="28"/>
          <w:szCs w:val="28"/>
          <w:lang w:val="el-GR"/>
        </w:rPr>
        <w:t>Άρθρο 31 του Νόμου</w:t>
      </w:r>
      <w:r w:rsidR="001052B4">
        <w:rPr>
          <w:rFonts w:ascii="Bookman Old Style" w:hAnsi="Bookman Old Style"/>
          <w:b/>
          <w:bCs/>
          <w:i/>
          <w:iCs/>
          <w:sz w:val="28"/>
          <w:szCs w:val="28"/>
          <w:lang w:val="el-GR"/>
        </w:rPr>
        <w:t>,</w:t>
      </w:r>
      <w:r>
        <w:rPr>
          <w:rFonts w:ascii="Bookman Old Style" w:hAnsi="Bookman Old Style"/>
          <w:b/>
          <w:bCs/>
          <w:i/>
          <w:iCs/>
          <w:sz w:val="28"/>
          <w:szCs w:val="28"/>
          <w:lang w:val="el-GR"/>
        </w:rPr>
        <w:t xml:space="preserve"> </w:t>
      </w:r>
      <w:r>
        <w:rPr>
          <w:rFonts w:ascii="Bookman Old Style" w:hAnsi="Bookman Old Style"/>
          <w:sz w:val="28"/>
          <w:szCs w:val="28"/>
          <w:lang w:val="el-GR"/>
        </w:rPr>
        <w:t>ως νομικό πρόσωπο δημοσίου δικαίου</w:t>
      </w:r>
      <w:r w:rsidR="001052B4">
        <w:rPr>
          <w:rFonts w:ascii="Bookman Old Style" w:hAnsi="Bookman Old Style"/>
          <w:sz w:val="28"/>
          <w:szCs w:val="28"/>
          <w:lang w:val="el-GR"/>
        </w:rPr>
        <w:t>,</w:t>
      </w:r>
      <w:r>
        <w:rPr>
          <w:rFonts w:ascii="Bookman Old Style" w:hAnsi="Bookman Old Style"/>
          <w:sz w:val="28"/>
          <w:szCs w:val="28"/>
          <w:lang w:val="el-GR"/>
        </w:rPr>
        <w:t xml:space="preserve"> δεν θεωρούνται υποκείμενο στο φόρο πρόσωπο, με αποτέλεσμα, να επιβαρύνουν έμμεσα τους δικούς τους πελάτες δηλ. τους καταναλωτές με το κόστος αυτό. Συνακόλουθα, αποτελεί αδιαμφισβήτητο γεγονός ότι το κόστος της λανθασμένης επιβολής ΦΠΑ, ουσιαστικά το επωμίσθηκαν οι τελικοί λήπτες των παρεχόμενων υπηρεσιών, που είναι οι καταναλωτές δημότες της Επαρχίας Λεμεσού.  </w:t>
      </w:r>
      <w:r w:rsidR="001052B4">
        <w:rPr>
          <w:rFonts w:ascii="Bookman Old Style" w:hAnsi="Bookman Old Style"/>
          <w:sz w:val="28"/>
          <w:szCs w:val="28"/>
          <w:lang w:val="el-GR"/>
        </w:rPr>
        <w:t>Σχετική</w:t>
      </w:r>
      <w:r w:rsidR="001052B4" w:rsidRPr="00535883">
        <w:rPr>
          <w:rFonts w:ascii="Bookman Old Style" w:hAnsi="Bookman Old Style"/>
          <w:sz w:val="28"/>
          <w:szCs w:val="28"/>
        </w:rPr>
        <w:t xml:space="preserve"> </w:t>
      </w:r>
      <w:r w:rsidR="001052B4">
        <w:rPr>
          <w:rFonts w:ascii="Bookman Old Style" w:hAnsi="Bookman Old Style"/>
          <w:sz w:val="28"/>
          <w:szCs w:val="28"/>
          <w:lang w:val="el-GR"/>
        </w:rPr>
        <w:t>είναι</w:t>
      </w:r>
      <w:r w:rsidR="001052B4" w:rsidRPr="00535883">
        <w:rPr>
          <w:rFonts w:ascii="Bookman Old Style" w:hAnsi="Bookman Old Style"/>
          <w:sz w:val="28"/>
          <w:szCs w:val="28"/>
        </w:rPr>
        <w:t xml:space="preserve"> </w:t>
      </w:r>
      <w:r w:rsidR="001052B4">
        <w:rPr>
          <w:rFonts w:ascii="Bookman Old Style" w:hAnsi="Bookman Old Style"/>
          <w:sz w:val="28"/>
          <w:szCs w:val="28"/>
          <w:lang w:val="el-GR"/>
        </w:rPr>
        <w:t>η</w:t>
      </w:r>
      <w:r w:rsidR="001052B4" w:rsidRPr="00535883">
        <w:rPr>
          <w:rFonts w:ascii="Bookman Old Style" w:hAnsi="Bookman Old Style"/>
          <w:sz w:val="28"/>
          <w:szCs w:val="28"/>
        </w:rPr>
        <w:t xml:space="preserve"> </w:t>
      </w:r>
      <w:r w:rsidR="001052B4">
        <w:rPr>
          <w:rFonts w:ascii="Bookman Old Style" w:hAnsi="Bookman Old Style"/>
          <w:sz w:val="28"/>
          <w:szCs w:val="28"/>
          <w:lang w:val="el-GR"/>
        </w:rPr>
        <w:t>υπόθεση</w:t>
      </w:r>
      <w:r w:rsidR="001052B4" w:rsidRPr="00535883">
        <w:rPr>
          <w:rFonts w:ascii="Bookman Old Style" w:hAnsi="Bookman Old Style"/>
          <w:sz w:val="28"/>
          <w:szCs w:val="28"/>
        </w:rPr>
        <w:t xml:space="preserve"> </w:t>
      </w:r>
      <w:r w:rsidR="001052B4">
        <w:rPr>
          <w:rFonts w:ascii="Bookman Old Style" w:hAnsi="Bookman Old Style"/>
          <w:b/>
          <w:bCs/>
          <w:i/>
          <w:iCs/>
          <w:sz w:val="28"/>
          <w:szCs w:val="28"/>
        </w:rPr>
        <w:t>C</w:t>
      </w:r>
      <w:r w:rsidR="001052B4" w:rsidRPr="00535883">
        <w:rPr>
          <w:rFonts w:ascii="Bookman Old Style" w:hAnsi="Bookman Old Style"/>
          <w:b/>
          <w:bCs/>
          <w:i/>
          <w:iCs/>
          <w:sz w:val="28"/>
          <w:szCs w:val="28"/>
        </w:rPr>
        <w:t xml:space="preserve">-271/06 </w:t>
      </w:r>
      <w:proofErr w:type="spellStart"/>
      <w:r w:rsidR="001052B4">
        <w:rPr>
          <w:rFonts w:ascii="Bookman Old Style" w:hAnsi="Bookman Old Style"/>
          <w:b/>
          <w:bCs/>
          <w:i/>
          <w:iCs/>
          <w:sz w:val="28"/>
          <w:szCs w:val="28"/>
        </w:rPr>
        <w:t>Netto</w:t>
      </w:r>
      <w:proofErr w:type="spellEnd"/>
      <w:r w:rsidR="001052B4" w:rsidRPr="00535883">
        <w:rPr>
          <w:rFonts w:ascii="Bookman Old Style" w:hAnsi="Bookman Old Style"/>
          <w:b/>
          <w:bCs/>
          <w:i/>
          <w:iCs/>
          <w:sz w:val="28"/>
          <w:szCs w:val="28"/>
        </w:rPr>
        <w:t xml:space="preserve"> </w:t>
      </w:r>
      <w:r w:rsidR="001052B4">
        <w:rPr>
          <w:rFonts w:ascii="Bookman Old Style" w:hAnsi="Bookman Old Style"/>
          <w:b/>
          <w:bCs/>
          <w:i/>
          <w:iCs/>
          <w:sz w:val="28"/>
          <w:szCs w:val="28"/>
        </w:rPr>
        <w:t>Supermarket</w:t>
      </w:r>
      <w:r w:rsidR="001052B4" w:rsidRPr="00535883">
        <w:rPr>
          <w:rFonts w:ascii="Bookman Old Style" w:hAnsi="Bookman Old Style"/>
          <w:b/>
          <w:bCs/>
          <w:i/>
          <w:iCs/>
          <w:sz w:val="28"/>
          <w:szCs w:val="28"/>
        </w:rPr>
        <w:t xml:space="preserve"> </w:t>
      </w:r>
      <w:proofErr w:type="spellStart"/>
      <w:r w:rsidR="001052B4">
        <w:rPr>
          <w:rFonts w:ascii="Bookman Old Style" w:hAnsi="Bookman Old Style"/>
          <w:b/>
          <w:bCs/>
          <w:i/>
          <w:iCs/>
          <w:sz w:val="28"/>
          <w:szCs w:val="28"/>
        </w:rPr>
        <w:t>Gmb</w:t>
      </w:r>
      <w:proofErr w:type="spellEnd"/>
      <w:r w:rsidR="001052B4">
        <w:rPr>
          <w:rFonts w:ascii="Bookman Old Style" w:hAnsi="Bookman Old Style"/>
          <w:b/>
          <w:bCs/>
          <w:i/>
          <w:iCs/>
          <w:sz w:val="28"/>
          <w:szCs w:val="28"/>
          <w:lang w:val="el-GR"/>
        </w:rPr>
        <w:t>Η</w:t>
      </w:r>
      <w:r w:rsidR="001052B4" w:rsidRPr="00535883">
        <w:rPr>
          <w:rFonts w:ascii="Bookman Old Style" w:hAnsi="Bookman Old Style"/>
          <w:b/>
          <w:bCs/>
          <w:i/>
          <w:iCs/>
          <w:sz w:val="28"/>
          <w:szCs w:val="28"/>
        </w:rPr>
        <w:t xml:space="preserve"> &amp; </w:t>
      </w:r>
      <w:r w:rsidR="001052B4">
        <w:rPr>
          <w:rFonts w:ascii="Bookman Old Style" w:hAnsi="Bookman Old Style"/>
          <w:b/>
          <w:bCs/>
          <w:i/>
          <w:iCs/>
          <w:sz w:val="28"/>
          <w:szCs w:val="28"/>
        </w:rPr>
        <w:t>Co</w:t>
      </w:r>
      <w:r w:rsidR="001052B4" w:rsidRPr="00535883">
        <w:rPr>
          <w:rFonts w:ascii="Bookman Old Style" w:hAnsi="Bookman Old Style"/>
          <w:b/>
          <w:bCs/>
          <w:i/>
          <w:iCs/>
          <w:sz w:val="28"/>
          <w:szCs w:val="28"/>
        </w:rPr>
        <w:t xml:space="preserve">. </w:t>
      </w:r>
      <w:r w:rsidR="001052B4">
        <w:rPr>
          <w:rFonts w:ascii="Bookman Old Style" w:hAnsi="Bookman Old Style"/>
          <w:b/>
          <w:bCs/>
          <w:i/>
          <w:iCs/>
          <w:sz w:val="28"/>
          <w:szCs w:val="28"/>
        </w:rPr>
        <w:t>OHG</w:t>
      </w:r>
      <w:r w:rsidR="001052B4" w:rsidRPr="00535883">
        <w:rPr>
          <w:rFonts w:ascii="Bookman Old Style" w:hAnsi="Bookman Old Style"/>
          <w:b/>
          <w:bCs/>
          <w:i/>
          <w:iCs/>
          <w:sz w:val="28"/>
          <w:szCs w:val="28"/>
        </w:rPr>
        <w:t xml:space="preserve"> </w:t>
      </w:r>
      <w:r w:rsidR="001052B4">
        <w:rPr>
          <w:rFonts w:ascii="Bookman Old Style" w:hAnsi="Bookman Old Style"/>
          <w:b/>
          <w:bCs/>
          <w:i/>
          <w:iCs/>
          <w:sz w:val="28"/>
          <w:szCs w:val="28"/>
        </w:rPr>
        <w:t>v</w:t>
      </w:r>
      <w:r w:rsidR="001052B4" w:rsidRPr="00535883">
        <w:rPr>
          <w:rFonts w:ascii="Bookman Old Style" w:hAnsi="Bookman Old Style"/>
          <w:b/>
          <w:bCs/>
          <w:i/>
          <w:iCs/>
          <w:sz w:val="28"/>
          <w:szCs w:val="28"/>
        </w:rPr>
        <w:t xml:space="preserve">. </w:t>
      </w:r>
      <w:proofErr w:type="spellStart"/>
      <w:r w:rsidR="001052B4">
        <w:rPr>
          <w:rFonts w:ascii="Bookman Old Style" w:hAnsi="Bookman Old Style"/>
          <w:b/>
          <w:bCs/>
          <w:i/>
          <w:iCs/>
          <w:sz w:val="28"/>
          <w:szCs w:val="28"/>
        </w:rPr>
        <w:t>Finanzamt</w:t>
      </w:r>
      <w:proofErr w:type="spellEnd"/>
      <w:r w:rsidR="001052B4" w:rsidRPr="00535883">
        <w:rPr>
          <w:rFonts w:ascii="Bookman Old Style" w:hAnsi="Bookman Old Style"/>
          <w:b/>
          <w:bCs/>
          <w:i/>
          <w:iCs/>
          <w:sz w:val="28"/>
          <w:szCs w:val="28"/>
        </w:rPr>
        <w:t xml:space="preserve"> </w:t>
      </w:r>
      <w:proofErr w:type="spellStart"/>
      <w:r w:rsidR="001052B4">
        <w:rPr>
          <w:rFonts w:ascii="Bookman Old Style" w:hAnsi="Bookman Old Style"/>
          <w:b/>
          <w:bCs/>
          <w:i/>
          <w:iCs/>
          <w:sz w:val="28"/>
          <w:szCs w:val="28"/>
        </w:rPr>
        <w:t>Malchin</w:t>
      </w:r>
      <w:proofErr w:type="spellEnd"/>
      <w:r w:rsidR="001052B4" w:rsidRPr="00535883">
        <w:rPr>
          <w:rFonts w:ascii="Bookman Old Style" w:hAnsi="Bookman Old Style"/>
          <w:b/>
          <w:bCs/>
          <w:i/>
          <w:iCs/>
          <w:sz w:val="28"/>
          <w:szCs w:val="28"/>
        </w:rPr>
        <w:t xml:space="preserve"> </w:t>
      </w:r>
      <w:proofErr w:type="spellStart"/>
      <w:r w:rsidR="001052B4">
        <w:rPr>
          <w:rFonts w:ascii="Bookman Old Style" w:hAnsi="Bookman Old Style"/>
          <w:b/>
          <w:bCs/>
          <w:i/>
          <w:iCs/>
          <w:sz w:val="28"/>
          <w:szCs w:val="28"/>
          <w:lang w:val="el-GR"/>
        </w:rPr>
        <w:t>ημερ</w:t>
      </w:r>
      <w:proofErr w:type="spellEnd"/>
      <w:r w:rsidR="001052B4" w:rsidRPr="00535883">
        <w:rPr>
          <w:rFonts w:ascii="Bookman Old Style" w:hAnsi="Bookman Old Style"/>
          <w:b/>
          <w:bCs/>
          <w:i/>
          <w:iCs/>
          <w:sz w:val="28"/>
          <w:szCs w:val="28"/>
        </w:rPr>
        <w:t xml:space="preserve">. </w:t>
      </w:r>
      <w:r w:rsidR="001052B4">
        <w:rPr>
          <w:rFonts w:ascii="Bookman Old Style" w:hAnsi="Bookman Old Style"/>
          <w:b/>
          <w:bCs/>
          <w:i/>
          <w:iCs/>
          <w:sz w:val="28"/>
          <w:szCs w:val="28"/>
          <w:lang w:val="el-GR"/>
        </w:rPr>
        <w:t>21</w:t>
      </w:r>
      <w:r w:rsidR="00E50BB0">
        <w:rPr>
          <w:rFonts w:ascii="Bookman Old Style" w:hAnsi="Bookman Old Style"/>
          <w:b/>
          <w:bCs/>
          <w:i/>
          <w:iCs/>
          <w:sz w:val="28"/>
          <w:szCs w:val="28"/>
          <w:lang w:val="el-GR"/>
        </w:rPr>
        <w:t>.</w:t>
      </w:r>
      <w:r w:rsidR="001052B4">
        <w:rPr>
          <w:rFonts w:ascii="Bookman Old Style" w:hAnsi="Bookman Old Style"/>
          <w:b/>
          <w:bCs/>
          <w:i/>
          <w:iCs/>
          <w:sz w:val="28"/>
          <w:szCs w:val="28"/>
          <w:lang w:val="el-GR"/>
        </w:rPr>
        <w:t>2</w:t>
      </w:r>
      <w:r w:rsidR="00E50BB0">
        <w:rPr>
          <w:rFonts w:ascii="Bookman Old Style" w:hAnsi="Bookman Old Style"/>
          <w:b/>
          <w:bCs/>
          <w:i/>
          <w:iCs/>
          <w:sz w:val="28"/>
          <w:szCs w:val="28"/>
          <w:lang w:val="el-GR"/>
        </w:rPr>
        <w:t>.</w:t>
      </w:r>
      <w:r w:rsidR="001052B4">
        <w:rPr>
          <w:rFonts w:ascii="Bookman Old Style" w:hAnsi="Bookman Old Style"/>
          <w:b/>
          <w:bCs/>
          <w:i/>
          <w:iCs/>
          <w:sz w:val="28"/>
          <w:szCs w:val="28"/>
          <w:lang w:val="el-GR"/>
        </w:rPr>
        <w:t>2008 του Δ</w:t>
      </w:r>
      <w:r w:rsidR="00E50BB0">
        <w:rPr>
          <w:rFonts w:ascii="Bookman Old Style" w:hAnsi="Bookman Old Style"/>
          <w:b/>
          <w:bCs/>
          <w:i/>
          <w:iCs/>
          <w:sz w:val="28"/>
          <w:szCs w:val="28"/>
          <w:lang w:val="el-GR"/>
        </w:rPr>
        <w:t>ικαστηρίου της Ευρωπαϊκής Ένωσης</w:t>
      </w:r>
      <w:r w:rsidR="002B0FE0">
        <w:rPr>
          <w:rFonts w:ascii="Bookman Old Style" w:hAnsi="Bookman Old Style"/>
          <w:b/>
          <w:bCs/>
          <w:i/>
          <w:iCs/>
          <w:sz w:val="28"/>
          <w:szCs w:val="28"/>
          <w:lang w:val="el-GR"/>
        </w:rPr>
        <w:t>,</w:t>
      </w:r>
      <w:r w:rsidR="00E50BB0">
        <w:rPr>
          <w:rFonts w:ascii="Bookman Old Style" w:hAnsi="Bookman Old Style"/>
          <w:b/>
          <w:bCs/>
          <w:i/>
          <w:iCs/>
          <w:sz w:val="28"/>
          <w:szCs w:val="28"/>
          <w:lang w:val="el-GR"/>
        </w:rPr>
        <w:t xml:space="preserve"> </w:t>
      </w:r>
      <w:r w:rsidR="001052B4">
        <w:rPr>
          <w:rFonts w:ascii="Bookman Old Style" w:hAnsi="Bookman Old Style"/>
          <w:sz w:val="28"/>
          <w:szCs w:val="28"/>
          <w:lang w:val="el-GR"/>
        </w:rPr>
        <w:t xml:space="preserve">στην οποία μας παρέπεμψε η </w:t>
      </w:r>
      <w:proofErr w:type="spellStart"/>
      <w:r w:rsidR="001052B4">
        <w:rPr>
          <w:rFonts w:ascii="Bookman Old Style" w:hAnsi="Bookman Old Style"/>
          <w:sz w:val="28"/>
          <w:szCs w:val="28"/>
          <w:lang w:val="el-GR"/>
        </w:rPr>
        <w:t>ευπαίδευτη</w:t>
      </w:r>
      <w:proofErr w:type="spellEnd"/>
      <w:r w:rsidR="001052B4">
        <w:rPr>
          <w:rFonts w:ascii="Bookman Old Style" w:hAnsi="Bookman Old Style"/>
          <w:sz w:val="28"/>
          <w:szCs w:val="28"/>
          <w:lang w:val="el-GR"/>
        </w:rPr>
        <w:t xml:space="preserve"> συνήγορος των </w:t>
      </w:r>
      <w:proofErr w:type="spellStart"/>
      <w:r w:rsidR="001052B4">
        <w:rPr>
          <w:rFonts w:ascii="Bookman Old Style" w:hAnsi="Bookman Old Style"/>
          <w:sz w:val="28"/>
          <w:szCs w:val="28"/>
          <w:lang w:val="el-GR"/>
        </w:rPr>
        <w:t>Εφεσειόντων</w:t>
      </w:r>
      <w:proofErr w:type="spellEnd"/>
      <w:r w:rsidR="001052B4">
        <w:rPr>
          <w:rFonts w:ascii="Bookman Old Style" w:hAnsi="Bookman Old Style"/>
          <w:sz w:val="28"/>
          <w:szCs w:val="28"/>
          <w:lang w:val="el-GR"/>
        </w:rPr>
        <w:t xml:space="preserve"> και το ακόλουθο απόσπασμα:</w:t>
      </w:r>
    </w:p>
    <w:p w14:paraId="7A7028AF" w14:textId="77777777" w:rsidR="001052B4" w:rsidRDefault="001052B4" w:rsidP="001052B4">
      <w:pPr>
        <w:spacing w:line="480" w:lineRule="auto"/>
        <w:jc w:val="both"/>
        <w:rPr>
          <w:rFonts w:ascii="Bookman Old Style" w:hAnsi="Bookman Old Style"/>
          <w:sz w:val="28"/>
          <w:szCs w:val="28"/>
          <w:lang w:val="el-GR"/>
        </w:rPr>
      </w:pPr>
    </w:p>
    <w:p w14:paraId="3BD5C42D" w14:textId="3E423B00" w:rsidR="001052B4" w:rsidRPr="00725248" w:rsidRDefault="001052B4" w:rsidP="001052B4">
      <w:pPr>
        <w:ind w:left="851"/>
        <w:jc w:val="both"/>
        <w:rPr>
          <w:rFonts w:ascii="Bookman Old Style" w:hAnsi="Bookman Old Style"/>
          <w:i/>
          <w:iCs/>
          <w:sz w:val="26"/>
          <w:szCs w:val="26"/>
          <w:lang w:val="el-GR"/>
        </w:rPr>
      </w:pPr>
      <w:r w:rsidRPr="00725248">
        <w:rPr>
          <w:rFonts w:ascii="Bookman Old Style" w:hAnsi="Bookman Old Style"/>
          <w:i/>
          <w:iCs/>
          <w:sz w:val="26"/>
          <w:szCs w:val="26"/>
          <w:lang w:val="el-GR"/>
        </w:rPr>
        <w:t xml:space="preserve">«Συναφώς, επιβάλλεται η παρατήρηση ότι, </w:t>
      </w:r>
      <w:r w:rsidRPr="002B0FE0">
        <w:rPr>
          <w:rFonts w:ascii="Bookman Old Style" w:hAnsi="Bookman Old Style"/>
          <w:b/>
          <w:bCs/>
          <w:i/>
          <w:iCs/>
          <w:sz w:val="26"/>
          <w:szCs w:val="26"/>
          <w:lang w:val="el-GR"/>
        </w:rPr>
        <w:t>στον τομέα του ΦΠΑ,</w:t>
      </w:r>
      <w:r w:rsidRPr="00725248">
        <w:rPr>
          <w:rFonts w:ascii="Bookman Old Style" w:hAnsi="Bookman Old Style"/>
          <w:i/>
          <w:iCs/>
          <w:sz w:val="26"/>
          <w:szCs w:val="26"/>
          <w:lang w:val="el-GR"/>
        </w:rPr>
        <w:t xml:space="preserve"> </w:t>
      </w:r>
      <w:r w:rsidRPr="002B0FE0">
        <w:rPr>
          <w:rFonts w:ascii="Bookman Old Style" w:hAnsi="Bookman Old Style"/>
          <w:b/>
          <w:bCs/>
          <w:i/>
          <w:iCs/>
          <w:sz w:val="26"/>
          <w:szCs w:val="26"/>
          <w:lang w:val="el-GR"/>
        </w:rPr>
        <w:t>οι υποκείμενοι στον φόρο ενεργούν ως φοροεισπράκτορες για λογαριασμό του κράτους και προς το συμφέρον του Δημοσίου Ταμείου</w:t>
      </w:r>
      <w:r w:rsidRPr="00725248">
        <w:rPr>
          <w:rFonts w:ascii="Bookman Old Style" w:hAnsi="Bookman Old Style"/>
          <w:i/>
          <w:iCs/>
          <w:sz w:val="26"/>
          <w:szCs w:val="26"/>
          <w:lang w:val="el-GR"/>
        </w:rPr>
        <w:t xml:space="preserve"> (βλ. απόφαση της 20ής Οκτωβρίου 1993, </w:t>
      </w:r>
      <w:r w:rsidRPr="00725248">
        <w:rPr>
          <w:rFonts w:ascii="Bookman Old Style" w:hAnsi="Bookman Old Style"/>
          <w:i/>
          <w:iCs/>
          <w:sz w:val="26"/>
          <w:szCs w:val="26"/>
        </w:rPr>
        <w:t>C</w:t>
      </w:r>
      <w:r w:rsidRPr="00725248">
        <w:rPr>
          <w:rFonts w:ascii="Bookman Old Style" w:hAnsi="Bookman Old Style"/>
          <w:i/>
          <w:iCs/>
          <w:sz w:val="26"/>
          <w:szCs w:val="26"/>
          <w:lang w:val="el-GR"/>
        </w:rPr>
        <w:t xml:space="preserve">-10/92,  </w:t>
      </w:r>
      <w:proofErr w:type="spellStart"/>
      <w:r w:rsidRPr="00725248">
        <w:rPr>
          <w:rFonts w:ascii="Bookman Old Style" w:hAnsi="Bookman Old Style"/>
          <w:i/>
          <w:iCs/>
          <w:sz w:val="26"/>
          <w:szCs w:val="26"/>
        </w:rPr>
        <w:lastRenderedPageBreak/>
        <w:t>Balocchi</w:t>
      </w:r>
      <w:proofErr w:type="spellEnd"/>
      <w:r w:rsidRPr="00725248">
        <w:rPr>
          <w:rFonts w:ascii="Bookman Old Style" w:hAnsi="Bookman Old Style"/>
          <w:i/>
          <w:iCs/>
          <w:sz w:val="26"/>
          <w:szCs w:val="26"/>
          <w:lang w:val="el-GR"/>
        </w:rPr>
        <w:t xml:space="preserve">, Συλλογή 1993, σ. Ι-5105, σκέψη 25).  </w:t>
      </w:r>
      <w:r w:rsidRPr="002B0FE0">
        <w:rPr>
          <w:rFonts w:ascii="Bookman Old Style" w:hAnsi="Bookman Old Style"/>
          <w:b/>
          <w:bCs/>
          <w:i/>
          <w:iCs/>
          <w:sz w:val="26"/>
          <w:szCs w:val="26"/>
          <w:lang w:val="el-GR"/>
        </w:rPr>
        <w:t xml:space="preserve">Οι προμηθευτές αυτοί είναι υπόχρεοι για την καταβολή του ΦΠΑ ενώ ο φόρος αυτός, ως καταναλωτικός φόρος, βαρύνει, τελικώς, τον τελικό καταναλωτή </w:t>
      </w:r>
      <w:r w:rsidRPr="00725248">
        <w:rPr>
          <w:rFonts w:ascii="Bookman Old Style" w:hAnsi="Bookman Old Style"/>
          <w:i/>
          <w:iCs/>
          <w:sz w:val="26"/>
          <w:szCs w:val="26"/>
          <w:lang w:val="el-GR"/>
        </w:rPr>
        <w:t>(βλ. απόφαση της 3</w:t>
      </w:r>
      <w:r w:rsidRPr="00725248">
        <w:rPr>
          <w:rFonts w:ascii="Bookman Old Style" w:hAnsi="Bookman Old Style"/>
          <w:i/>
          <w:iCs/>
          <w:sz w:val="26"/>
          <w:szCs w:val="26"/>
          <w:vertAlign w:val="superscript"/>
          <w:lang w:val="el-GR"/>
        </w:rPr>
        <w:t>ης</w:t>
      </w:r>
      <w:r w:rsidRPr="00725248">
        <w:rPr>
          <w:rFonts w:ascii="Bookman Old Style" w:hAnsi="Bookman Old Style"/>
          <w:i/>
          <w:iCs/>
          <w:sz w:val="26"/>
          <w:szCs w:val="26"/>
          <w:lang w:val="el-GR"/>
        </w:rPr>
        <w:t xml:space="preserve"> Οκτωβρίου 2006, </w:t>
      </w:r>
      <w:r w:rsidRPr="00725248">
        <w:rPr>
          <w:rFonts w:ascii="Bookman Old Style" w:hAnsi="Bookman Old Style"/>
          <w:i/>
          <w:iCs/>
          <w:sz w:val="26"/>
          <w:szCs w:val="26"/>
        </w:rPr>
        <w:t>C</w:t>
      </w:r>
      <w:r w:rsidRPr="00725248">
        <w:rPr>
          <w:rFonts w:ascii="Bookman Old Style" w:hAnsi="Bookman Old Style"/>
          <w:i/>
          <w:iCs/>
          <w:sz w:val="26"/>
          <w:szCs w:val="26"/>
          <w:lang w:val="el-GR"/>
        </w:rPr>
        <w:t xml:space="preserve">-475/03, </w:t>
      </w:r>
      <w:r w:rsidRPr="00725248">
        <w:rPr>
          <w:rFonts w:ascii="Bookman Old Style" w:hAnsi="Bookman Old Style"/>
          <w:i/>
          <w:iCs/>
          <w:sz w:val="26"/>
          <w:szCs w:val="26"/>
        </w:rPr>
        <w:t>Banca</w:t>
      </w:r>
      <w:r w:rsidRPr="00725248">
        <w:rPr>
          <w:rFonts w:ascii="Bookman Old Style" w:hAnsi="Bookman Old Style"/>
          <w:i/>
          <w:iCs/>
          <w:sz w:val="26"/>
          <w:szCs w:val="26"/>
          <w:lang w:val="el-GR"/>
        </w:rPr>
        <w:t xml:space="preserve"> </w:t>
      </w:r>
      <w:proofErr w:type="spellStart"/>
      <w:r w:rsidRPr="00725248">
        <w:rPr>
          <w:rFonts w:ascii="Bookman Old Style" w:hAnsi="Bookman Old Style"/>
          <w:i/>
          <w:iCs/>
          <w:sz w:val="26"/>
          <w:szCs w:val="26"/>
        </w:rPr>
        <w:t>popolare</w:t>
      </w:r>
      <w:proofErr w:type="spellEnd"/>
      <w:r w:rsidRPr="00725248">
        <w:rPr>
          <w:rFonts w:ascii="Bookman Old Style" w:hAnsi="Bookman Old Style"/>
          <w:i/>
          <w:iCs/>
          <w:sz w:val="26"/>
          <w:szCs w:val="26"/>
          <w:lang w:val="el-GR"/>
        </w:rPr>
        <w:t xml:space="preserve"> </w:t>
      </w:r>
      <w:r w:rsidRPr="00725248">
        <w:rPr>
          <w:rFonts w:ascii="Bookman Old Style" w:hAnsi="Bookman Old Style"/>
          <w:i/>
          <w:iCs/>
          <w:sz w:val="26"/>
          <w:szCs w:val="26"/>
        </w:rPr>
        <w:t>di</w:t>
      </w:r>
      <w:r w:rsidRPr="00725248">
        <w:rPr>
          <w:rFonts w:ascii="Bookman Old Style" w:hAnsi="Bookman Old Style"/>
          <w:i/>
          <w:iCs/>
          <w:sz w:val="26"/>
          <w:szCs w:val="26"/>
          <w:lang w:val="el-GR"/>
        </w:rPr>
        <w:t xml:space="preserve"> </w:t>
      </w:r>
      <w:r w:rsidRPr="00725248">
        <w:rPr>
          <w:rFonts w:ascii="Bookman Old Style" w:hAnsi="Bookman Old Style"/>
          <w:i/>
          <w:iCs/>
          <w:sz w:val="26"/>
          <w:szCs w:val="26"/>
        </w:rPr>
        <w:t>Cremona</w:t>
      </w:r>
      <w:r w:rsidRPr="00725248">
        <w:rPr>
          <w:rFonts w:ascii="Bookman Old Style" w:hAnsi="Bookman Old Style"/>
          <w:i/>
          <w:iCs/>
          <w:sz w:val="26"/>
          <w:szCs w:val="26"/>
          <w:lang w:val="el-GR"/>
        </w:rPr>
        <w:t xml:space="preserve"> Συλλογή 2006, σ. Ι-9373, σκέψεις 22 και 28»</w:t>
      </w:r>
    </w:p>
    <w:p w14:paraId="12D3BCE8" w14:textId="77777777" w:rsidR="001052B4" w:rsidRDefault="001052B4" w:rsidP="001052B4">
      <w:pPr>
        <w:spacing w:line="480" w:lineRule="auto"/>
        <w:jc w:val="both"/>
        <w:rPr>
          <w:rFonts w:ascii="Bookman Old Style" w:hAnsi="Bookman Old Style"/>
          <w:sz w:val="28"/>
          <w:szCs w:val="28"/>
          <w:lang w:val="el-GR"/>
        </w:rPr>
      </w:pPr>
    </w:p>
    <w:p w14:paraId="02CBA6F7" w14:textId="22D4068C" w:rsidR="004E2C07" w:rsidRDefault="004E2C07" w:rsidP="0049199B">
      <w:pPr>
        <w:spacing w:line="480" w:lineRule="auto"/>
        <w:jc w:val="both"/>
        <w:rPr>
          <w:rFonts w:ascii="Bookman Old Style" w:hAnsi="Bookman Old Style"/>
          <w:sz w:val="28"/>
          <w:szCs w:val="28"/>
          <w:lang w:val="el-GR"/>
        </w:rPr>
      </w:pPr>
      <w:r>
        <w:rPr>
          <w:rFonts w:ascii="Bookman Old Style" w:hAnsi="Bookman Old Style"/>
          <w:sz w:val="28"/>
          <w:szCs w:val="28"/>
          <w:lang w:val="el-GR"/>
        </w:rPr>
        <w:tab/>
        <w:t>Στη βάση των πιο πάνω διαπιστώσεων,</w:t>
      </w:r>
      <w:r w:rsidR="00E50BB0">
        <w:rPr>
          <w:rFonts w:ascii="Bookman Old Style" w:hAnsi="Bookman Old Style"/>
          <w:sz w:val="28"/>
          <w:szCs w:val="28"/>
          <w:lang w:val="el-GR"/>
        </w:rPr>
        <w:t xml:space="preserve"> κρίνουμε πως ορθά </w:t>
      </w:r>
      <w:r>
        <w:rPr>
          <w:rFonts w:ascii="Bookman Old Style" w:hAnsi="Bookman Old Style"/>
          <w:sz w:val="28"/>
          <w:szCs w:val="28"/>
          <w:lang w:val="el-GR"/>
        </w:rPr>
        <w:t xml:space="preserve"> το πρωτόδικο Δικαστήριο αποφάσισε πως 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1 και 2 δεν είχαν οποιοδήποτε άμεσο και προσωπικό έννομο συμφέρον να προωθήσουν την παρούσα προσφυγή</w:t>
      </w:r>
      <w:r w:rsidR="002B0FE0">
        <w:rPr>
          <w:rFonts w:ascii="Bookman Old Style" w:hAnsi="Bookman Old Style"/>
          <w:sz w:val="28"/>
          <w:szCs w:val="28"/>
          <w:lang w:val="el-GR"/>
        </w:rPr>
        <w:t>,</w:t>
      </w:r>
      <w:r w:rsidR="00E50BB0">
        <w:rPr>
          <w:rFonts w:ascii="Bookman Old Style" w:hAnsi="Bookman Old Style"/>
          <w:sz w:val="28"/>
          <w:szCs w:val="28"/>
          <w:lang w:val="el-GR"/>
        </w:rPr>
        <w:t xml:space="preserve"> εφόσον αντικείμενο αυτής αποτελεί η είσπραξη ΦΠΑ από τους </w:t>
      </w:r>
      <w:proofErr w:type="spellStart"/>
      <w:r w:rsidR="00E50BB0">
        <w:rPr>
          <w:rFonts w:ascii="Bookman Old Style" w:hAnsi="Bookman Old Style"/>
          <w:sz w:val="28"/>
          <w:szCs w:val="28"/>
          <w:lang w:val="el-GR"/>
        </w:rPr>
        <w:t>Εφεσείοντες</w:t>
      </w:r>
      <w:proofErr w:type="spellEnd"/>
      <w:r w:rsidR="00E50BB0">
        <w:rPr>
          <w:rFonts w:ascii="Bookman Old Style" w:hAnsi="Bookman Old Style"/>
          <w:sz w:val="28"/>
          <w:szCs w:val="28"/>
          <w:lang w:val="el-GR"/>
        </w:rPr>
        <w:t xml:space="preserve"> 1, ο οποίος ήδη εισπράχθηκε από τους τελικούς καταναλωτές των </w:t>
      </w:r>
      <w:proofErr w:type="spellStart"/>
      <w:r w:rsidR="00E50BB0">
        <w:rPr>
          <w:rFonts w:ascii="Bookman Old Style" w:hAnsi="Bookman Old Style"/>
          <w:sz w:val="28"/>
          <w:szCs w:val="28"/>
          <w:lang w:val="el-GR"/>
        </w:rPr>
        <w:t>Εφεσειό</w:t>
      </w:r>
      <w:r w:rsidR="002B0FE0">
        <w:rPr>
          <w:rFonts w:ascii="Bookman Old Style" w:hAnsi="Bookman Old Style"/>
          <w:sz w:val="28"/>
          <w:szCs w:val="28"/>
          <w:lang w:val="el-GR"/>
        </w:rPr>
        <w:t>ντ</w:t>
      </w:r>
      <w:r w:rsidR="00E50BB0">
        <w:rPr>
          <w:rFonts w:ascii="Bookman Old Style" w:hAnsi="Bookman Old Style"/>
          <w:sz w:val="28"/>
          <w:szCs w:val="28"/>
          <w:lang w:val="el-GR"/>
        </w:rPr>
        <w:t>ων</w:t>
      </w:r>
      <w:proofErr w:type="spellEnd"/>
      <w:r w:rsidR="00E50BB0">
        <w:rPr>
          <w:rFonts w:ascii="Bookman Old Style" w:hAnsi="Bookman Old Style"/>
          <w:sz w:val="28"/>
          <w:szCs w:val="28"/>
          <w:lang w:val="el-GR"/>
        </w:rPr>
        <w:t xml:space="preserve"> 2</w:t>
      </w:r>
      <w:r w:rsidR="002B0FE0">
        <w:rPr>
          <w:rFonts w:ascii="Bookman Old Style" w:hAnsi="Bookman Old Style"/>
          <w:sz w:val="28"/>
          <w:szCs w:val="28"/>
          <w:lang w:val="el-GR"/>
        </w:rPr>
        <w:t>,</w:t>
      </w:r>
      <w:r w:rsidR="00E50BB0">
        <w:rPr>
          <w:rFonts w:ascii="Bookman Old Style" w:hAnsi="Bookman Old Style"/>
          <w:sz w:val="28"/>
          <w:szCs w:val="28"/>
          <w:lang w:val="el-GR"/>
        </w:rPr>
        <w:t xml:space="preserve"> μέσω αυτών και είναι σε συνάρτηση με αυτή την πράξη που πρέπει να θεμελιώνεται το έννομο συμφέρον των </w:t>
      </w:r>
      <w:proofErr w:type="spellStart"/>
      <w:r w:rsidR="00E50BB0">
        <w:rPr>
          <w:rFonts w:ascii="Bookman Old Style" w:hAnsi="Bookman Old Style"/>
          <w:sz w:val="28"/>
          <w:szCs w:val="28"/>
          <w:lang w:val="el-GR"/>
        </w:rPr>
        <w:t>Εφεσειόντων</w:t>
      </w:r>
      <w:proofErr w:type="spellEnd"/>
      <w:r w:rsidR="00E50BB0">
        <w:rPr>
          <w:rFonts w:ascii="Bookman Old Style" w:hAnsi="Bookman Old Style"/>
          <w:sz w:val="28"/>
          <w:szCs w:val="28"/>
          <w:lang w:val="el-GR"/>
        </w:rPr>
        <w:t xml:space="preserve">. </w:t>
      </w:r>
      <w:r>
        <w:rPr>
          <w:rFonts w:ascii="Bookman Old Style" w:hAnsi="Bookman Old Style"/>
          <w:sz w:val="28"/>
          <w:szCs w:val="28"/>
          <w:lang w:val="el-GR"/>
        </w:rPr>
        <w:t xml:space="preserve"> Παραθέτουμε αυτούσιο το ακόλουθο απόσπασμα</w:t>
      </w:r>
      <w:r w:rsidR="002B0FE0">
        <w:rPr>
          <w:rFonts w:ascii="Bookman Old Style" w:hAnsi="Bookman Old Style"/>
          <w:sz w:val="28"/>
          <w:szCs w:val="28"/>
          <w:lang w:val="el-GR"/>
        </w:rPr>
        <w:t xml:space="preserve"> από την πρωτόδικη απόφαση,</w:t>
      </w:r>
      <w:r>
        <w:rPr>
          <w:rFonts w:ascii="Bookman Old Style" w:hAnsi="Bookman Old Style"/>
          <w:sz w:val="28"/>
          <w:szCs w:val="28"/>
          <w:lang w:val="el-GR"/>
        </w:rPr>
        <w:t xml:space="preserve"> με το οποίο συμφωνούμε πλήρως</w:t>
      </w:r>
      <w:r w:rsidR="00E50BB0">
        <w:rPr>
          <w:rFonts w:ascii="Bookman Old Style" w:hAnsi="Bookman Old Style"/>
          <w:sz w:val="28"/>
          <w:szCs w:val="28"/>
          <w:lang w:val="el-GR"/>
        </w:rPr>
        <w:t>,</w:t>
      </w:r>
      <w:r>
        <w:rPr>
          <w:rFonts w:ascii="Bookman Old Style" w:hAnsi="Bookman Old Style"/>
          <w:sz w:val="28"/>
          <w:szCs w:val="28"/>
          <w:lang w:val="el-GR"/>
        </w:rPr>
        <w:t xml:space="preserve">  χωρίς να</w:t>
      </w:r>
      <w:r w:rsidR="00E50BB0">
        <w:rPr>
          <w:rFonts w:ascii="Bookman Old Style" w:hAnsi="Bookman Old Style"/>
          <w:sz w:val="28"/>
          <w:szCs w:val="28"/>
          <w:lang w:val="el-GR"/>
        </w:rPr>
        <w:t xml:space="preserve"> παρίσταται ανάγκη να </w:t>
      </w:r>
      <w:r>
        <w:rPr>
          <w:rFonts w:ascii="Bookman Old Style" w:hAnsi="Bookman Old Style"/>
          <w:sz w:val="28"/>
          <w:szCs w:val="28"/>
          <w:lang w:val="el-GR"/>
        </w:rPr>
        <w:t xml:space="preserve"> προσθέσουμε οτιδήποτε:</w:t>
      </w:r>
    </w:p>
    <w:p w14:paraId="505285EB" w14:textId="77777777" w:rsidR="006B4DB8" w:rsidRDefault="006B4DB8" w:rsidP="0049199B">
      <w:pPr>
        <w:spacing w:line="480" w:lineRule="auto"/>
        <w:jc w:val="both"/>
        <w:rPr>
          <w:rFonts w:ascii="Bookman Old Style" w:hAnsi="Bookman Old Style"/>
          <w:sz w:val="28"/>
          <w:szCs w:val="28"/>
          <w:lang w:val="el-GR"/>
        </w:rPr>
      </w:pPr>
    </w:p>
    <w:p w14:paraId="74767760" w14:textId="7E3418C0" w:rsidR="007A65B2" w:rsidRPr="00FF0FFF" w:rsidRDefault="006B4DB8" w:rsidP="006B4DB8">
      <w:pPr>
        <w:ind w:left="851"/>
        <w:jc w:val="both"/>
        <w:rPr>
          <w:rFonts w:ascii="Bookman Old Style" w:hAnsi="Bookman Old Style" w:cs="Calibri"/>
          <w:i/>
          <w:iCs/>
          <w:color w:val="000000"/>
          <w:sz w:val="26"/>
          <w:szCs w:val="26"/>
          <w:lang w:val="el-GR" w:bidi="he-IL"/>
        </w:rPr>
      </w:pPr>
      <w:r>
        <w:rPr>
          <w:rFonts w:ascii="Bookman Old Style" w:hAnsi="Bookman Old Style" w:cs="Arial"/>
          <w:i/>
          <w:iCs/>
          <w:color w:val="000000"/>
          <w:sz w:val="26"/>
          <w:szCs w:val="26"/>
          <w:lang w:val="el-GR"/>
        </w:rPr>
        <w:t>«</w:t>
      </w:r>
      <w:r w:rsidR="007A65B2" w:rsidRPr="006B4DB8">
        <w:rPr>
          <w:rFonts w:ascii="Bookman Old Style" w:hAnsi="Bookman Old Style" w:cs="Arial"/>
          <w:i/>
          <w:iCs/>
          <w:color w:val="000000"/>
          <w:sz w:val="26"/>
          <w:szCs w:val="26"/>
          <w:lang w:val="el-GR"/>
        </w:rPr>
        <w:t xml:space="preserve">Όλα τα πιο πάνω, φέρνουν στο προσκήνιο το ερώτημα εάν το συμφέρον των </w:t>
      </w:r>
      <w:proofErr w:type="spellStart"/>
      <w:r w:rsidR="007A65B2" w:rsidRPr="006B4DB8">
        <w:rPr>
          <w:rFonts w:ascii="Bookman Old Style" w:hAnsi="Bookman Old Style" w:cs="Arial"/>
          <w:i/>
          <w:iCs/>
          <w:color w:val="000000"/>
          <w:sz w:val="26"/>
          <w:szCs w:val="26"/>
          <w:lang w:val="el-GR"/>
        </w:rPr>
        <w:t>αιτητών</w:t>
      </w:r>
      <w:proofErr w:type="spellEnd"/>
      <w:r w:rsidR="007A65B2" w:rsidRPr="006B4DB8">
        <w:rPr>
          <w:rFonts w:ascii="Bookman Old Style" w:hAnsi="Bookman Old Style" w:cs="Arial"/>
          <w:i/>
          <w:iCs/>
          <w:color w:val="000000"/>
          <w:sz w:val="26"/>
          <w:szCs w:val="26"/>
          <w:lang w:val="el-GR"/>
        </w:rPr>
        <w:t xml:space="preserve"> είναι άμεσο, εάν δηλαδή συνδέεται ευθέως με τους ίδιους και εάν είναι οι ίδιοι οι </w:t>
      </w:r>
      <w:proofErr w:type="spellStart"/>
      <w:r w:rsidR="007A65B2" w:rsidRPr="006B4DB8">
        <w:rPr>
          <w:rFonts w:ascii="Bookman Old Style" w:hAnsi="Bookman Old Style" w:cs="Arial"/>
          <w:i/>
          <w:iCs/>
          <w:color w:val="000000"/>
          <w:sz w:val="26"/>
          <w:szCs w:val="26"/>
          <w:lang w:val="el-GR"/>
        </w:rPr>
        <w:t>αιτητές</w:t>
      </w:r>
      <w:proofErr w:type="spellEnd"/>
      <w:r w:rsidR="007A65B2" w:rsidRPr="006B4DB8">
        <w:rPr>
          <w:rFonts w:ascii="Bookman Old Style" w:hAnsi="Bookman Old Style" w:cs="Arial"/>
          <w:i/>
          <w:iCs/>
          <w:color w:val="000000"/>
          <w:sz w:val="26"/>
          <w:szCs w:val="26"/>
          <w:lang w:val="el-GR"/>
        </w:rPr>
        <w:t xml:space="preserve"> που έχουν υποστεί ζημιά από την προσβαλλόμενη πράξη. Απότοκο τούτου, προκύπτει το ερώτημα κατά πόσον η προσφυγή είναι λυσιτελής και εάν η ενδεχόμενη ακύρωση της προσβαλλόμενης απόφασης, θα ωφελούσε πρωτίστως τους </w:t>
      </w:r>
      <w:proofErr w:type="spellStart"/>
      <w:r w:rsidR="007A65B2" w:rsidRPr="006B4DB8">
        <w:rPr>
          <w:rFonts w:ascii="Bookman Old Style" w:hAnsi="Bookman Old Style" w:cs="Arial"/>
          <w:i/>
          <w:iCs/>
          <w:color w:val="000000"/>
          <w:sz w:val="26"/>
          <w:szCs w:val="26"/>
          <w:lang w:val="el-GR"/>
        </w:rPr>
        <w:t>αιτητές</w:t>
      </w:r>
      <w:proofErr w:type="spellEnd"/>
      <w:r w:rsidR="007A65B2" w:rsidRPr="006B4DB8">
        <w:rPr>
          <w:rFonts w:ascii="Bookman Old Style" w:hAnsi="Bookman Old Style" w:cs="Arial"/>
          <w:i/>
          <w:iCs/>
          <w:color w:val="000000"/>
          <w:sz w:val="26"/>
          <w:szCs w:val="26"/>
          <w:lang w:val="el-GR"/>
        </w:rPr>
        <w:t xml:space="preserve"> και όχι κάποιους τρίτους.</w:t>
      </w:r>
    </w:p>
    <w:p w14:paraId="7FCE9B74" w14:textId="77777777" w:rsidR="007A65B2" w:rsidRPr="006B4DB8" w:rsidRDefault="007A65B2" w:rsidP="006B4DB8">
      <w:pPr>
        <w:ind w:left="851"/>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w:t>
      </w:r>
    </w:p>
    <w:p w14:paraId="342E9B77" w14:textId="77777777" w:rsidR="007A65B2" w:rsidRPr="002B0FE0" w:rsidRDefault="007A65B2" w:rsidP="006B4DB8">
      <w:pPr>
        <w:ind w:left="851"/>
        <w:jc w:val="both"/>
        <w:rPr>
          <w:rFonts w:ascii="Bookman Old Style" w:hAnsi="Bookman Old Style" w:cs="Calibri"/>
          <w:b/>
          <w:bCs/>
          <w:i/>
          <w:iCs/>
          <w:color w:val="000000"/>
          <w:sz w:val="26"/>
          <w:szCs w:val="26"/>
          <w:lang w:val="el-GR"/>
        </w:rPr>
      </w:pPr>
      <w:r w:rsidRPr="006B4DB8">
        <w:rPr>
          <w:rFonts w:ascii="Bookman Old Style" w:hAnsi="Bookman Old Style" w:cs="Arial"/>
          <w:i/>
          <w:iCs/>
          <w:color w:val="000000"/>
          <w:sz w:val="26"/>
          <w:szCs w:val="26"/>
          <w:lang w:val="el-GR"/>
        </w:rPr>
        <w:t xml:space="preserve">Μελετώντας προσεκτικά όλα τα ενώπιον μου στοιχεία και γεγονότα της υπόθεσης, δεν μπορώ να θεωρήσω ότι οι </w:t>
      </w:r>
      <w:proofErr w:type="spellStart"/>
      <w:r w:rsidRPr="006B4DB8">
        <w:rPr>
          <w:rFonts w:ascii="Bookman Old Style" w:hAnsi="Bookman Old Style" w:cs="Arial"/>
          <w:i/>
          <w:iCs/>
          <w:color w:val="000000"/>
          <w:sz w:val="26"/>
          <w:szCs w:val="26"/>
          <w:lang w:val="el-GR"/>
        </w:rPr>
        <w:t>αιτητές</w:t>
      </w:r>
      <w:proofErr w:type="spellEnd"/>
      <w:r w:rsidRPr="006B4DB8">
        <w:rPr>
          <w:rFonts w:ascii="Bookman Old Style" w:hAnsi="Bookman Old Style" w:cs="Arial"/>
          <w:i/>
          <w:iCs/>
          <w:color w:val="000000"/>
          <w:sz w:val="26"/>
          <w:szCs w:val="26"/>
          <w:lang w:val="el-GR"/>
        </w:rPr>
        <w:t xml:space="preserve">, είτε η Κοινοπραξία, είτε το Σ.Α.Λ.Α., έχουν οποιοδήποτε άμεσο και προσωπικό έννομο </w:t>
      </w:r>
      <w:r w:rsidRPr="006B4DB8">
        <w:rPr>
          <w:rFonts w:ascii="Bookman Old Style" w:hAnsi="Bookman Old Style" w:cs="Arial"/>
          <w:i/>
          <w:iCs/>
          <w:color w:val="000000"/>
          <w:sz w:val="26"/>
          <w:szCs w:val="26"/>
          <w:lang w:val="el-GR"/>
        </w:rPr>
        <w:lastRenderedPageBreak/>
        <w:t xml:space="preserve">συμφέρον να προωθήσουν την παρούσα προσφυγή. </w:t>
      </w:r>
      <w:r w:rsidRPr="002B0FE0">
        <w:rPr>
          <w:rFonts w:ascii="Bookman Old Style" w:hAnsi="Bookman Old Style" w:cs="Arial"/>
          <w:b/>
          <w:bCs/>
          <w:i/>
          <w:iCs/>
          <w:color w:val="000000"/>
          <w:sz w:val="26"/>
          <w:szCs w:val="26"/>
          <w:lang w:val="el-GR"/>
        </w:rPr>
        <w:t xml:space="preserve">Οι </w:t>
      </w:r>
      <w:proofErr w:type="spellStart"/>
      <w:r w:rsidRPr="002B0FE0">
        <w:rPr>
          <w:rFonts w:ascii="Bookman Old Style" w:hAnsi="Bookman Old Style" w:cs="Arial"/>
          <w:b/>
          <w:bCs/>
          <w:i/>
          <w:iCs/>
          <w:color w:val="000000"/>
          <w:sz w:val="26"/>
          <w:szCs w:val="26"/>
          <w:lang w:val="el-GR"/>
        </w:rPr>
        <w:t>αιτητές</w:t>
      </w:r>
      <w:proofErr w:type="spellEnd"/>
      <w:r w:rsidRPr="002B0FE0">
        <w:rPr>
          <w:rFonts w:ascii="Bookman Old Style" w:hAnsi="Bookman Old Style" w:cs="Arial"/>
          <w:b/>
          <w:bCs/>
          <w:i/>
          <w:iCs/>
          <w:color w:val="000000"/>
          <w:sz w:val="26"/>
          <w:szCs w:val="26"/>
          <w:lang w:val="el-GR"/>
        </w:rPr>
        <w:t xml:space="preserve">, δεν έχουν τεκμηριώσει, ούτε αποδείξει συγκεκριμένη βλάβη που επέρχεται ευθέως και αμέσως από την προσβαλλόμενη, με την παρούσα προσφυγή, απόφαση. Αλλά ούτε και προκύπτει ωφέλεια την οποία θα προσποριστούν οι </w:t>
      </w:r>
      <w:proofErr w:type="spellStart"/>
      <w:r w:rsidRPr="002B0FE0">
        <w:rPr>
          <w:rFonts w:ascii="Bookman Old Style" w:hAnsi="Bookman Old Style" w:cs="Arial"/>
          <w:b/>
          <w:bCs/>
          <w:i/>
          <w:iCs/>
          <w:color w:val="000000"/>
          <w:sz w:val="26"/>
          <w:szCs w:val="26"/>
          <w:lang w:val="el-GR"/>
        </w:rPr>
        <w:t>αιτητές</w:t>
      </w:r>
      <w:proofErr w:type="spellEnd"/>
      <w:r w:rsidRPr="002B0FE0">
        <w:rPr>
          <w:rFonts w:ascii="Bookman Old Style" w:hAnsi="Bookman Old Style" w:cs="Arial"/>
          <w:b/>
          <w:bCs/>
          <w:i/>
          <w:iCs/>
          <w:color w:val="000000"/>
          <w:sz w:val="26"/>
          <w:szCs w:val="26"/>
          <w:lang w:val="el-GR"/>
        </w:rPr>
        <w:t xml:space="preserve"> από την ενδεχόμενη ακύρωση της προσβαλλόμενης απόφασης.</w:t>
      </w:r>
    </w:p>
    <w:p w14:paraId="7B0EF47A" w14:textId="77777777" w:rsidR="007A65B2" w:rsidRPr="002B0FE0" w:rsidRDefault="007A65B2" w:rsidP="006B4DB8">
      <w:pPr>
        <w:ind w:left="851"/>
        <w:jc w:val="both"/>
        <w:rPr>
          <w:rFonts w:ascii="Bookman Old Style" w:hAnsi="Bookman Old Style" w:cs="Calibri"/>
          <w:b/>
          <w:bCs/>
          <w:i/>
          <w:iCs/>
          <w:color w:val="000000"/>
          <w:sz w:val="26"/>
          <w:szCs w:val="26"/>
          <w:lang w:val="el-GR"/>
        </w:rPr>
      </w:pPr>
      <w:r w:rsidRPr="002B0FE0">
        <w:rPr>
          <w:rFonts w:ascii="Bookman Old Style" w:hAnsi="Bookman Old Style" w:cs="Arial"/>
          <w:b/>
          <w:bCs/>
          <w:i/>
          <w:iCs/>
          <w:color w:val="000000"/>
          <w:sz w:val="26"/>
          <w:szCs w:val="26"/>
          <w:lang w:val="el-GR"/>
        </w:rPr>
        <w:t> </w:t>
      </w:r>
    </w:p>
    <w:p w14:paraId="07C5DAC5" w14:textId="77777777" w:rsidR="007A65B2" w:rsidRPr="006B4DB8" w:rsidRDefault="007A65B2" w:rsidP="006B4DB8">
      <w:pPr>
        <w:ind w:left="851"/>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xml:space="preserve">Θεωρώ ότι υπάρχει απόλυτη διασύνδεση των </w:t>
      </w:r>
      <w:proofErr w:type="spellStart"/>
      <w:r w:rsidRPr="006B4DB8">
        <w:rPr>
          <w:rFonts w:ascii="Bookman Old Style" w:hAnsi="Bookman Old Style" w:cs="Arial"/>
          <w:i/>
          <w:iCs/>
          <w:color w:val="000000"/>
          <w:sz w:val="26"/>
          <w:szCs w:val="26"/>
          <w:lang w:val="el-GR"/>
        </w:rPr>
        <w:t>αποφασισθέντων</w:t>
      </w:r>
      <w:proofErr w:type="spellEnd"/>
      <w:r w:rsidRPr="006B4DB8">
        <w:rPr>
          <w:rFonts w:ascii="Bookman Old Style" w:hAnsi="Bookman Old Style" w:cs="Arial"/>
          <w:i/>
          <w:iCs/>
          <w:color w:val="000000"/>
          <w:sz w:val="26"/>
          <w:szCs w:val="26"/>
          <w:lang w:val="el-GR"/>
        </w:rPr>
        <w:t xml:space="preserve"> στην απόφαση της Ολομέλειας του Ανωτάτου Δικαστηρίου στην </w:t>
      </w:r>
      <w:r w:rsidRPr="006B4DB8">
        <w:rPr>
          <w:rFonts w:ascii="Bookman Old Style" w:hAnsi="Bookman Old Style" w:cs="Arial"/>
          <w:b/>
          <w:bCs/>
          <w:i/>
          <w:iCs/>
          <w:color w:val="000000"/>
          <w:sz w:val="26"/>
          <w:szCs w:val="26"/>
        </w:rPr>
        <w:t>Sportsman Betting Company Ltd</w:t>
      </w:r>
      <w:r w:rsidRPr="006B4DB8">
        <w:rPr>
          <w:rFonts w:ascii="Bookman Old Style" w:hAnsi="Bookman Old Style" w:cs="Arial"/>
          <w:b/>
          <w:bCs/>
          <w:i/>
          <w:iCs/>
          <w:color w:val="000000"/>
          <w:sz w:val="26"/>
          <w:szCs w:val="26"/>
          <w:lang w:val="el-GR"/>
        </w:rPr>
        <w:t> ν. Δημοκρατίας </w:t>
      </w:r>
      <w:hyperlink r:id="rId7" w:history="1">
        <w:r w:rsidRPr="006B4DB8">
          <w:rPr>
            <w:rStyle w:val="Hyperlink"/>
            <w:rFonts w:ascii="Bookman Old Style" w:hAnsi="Bookman Old Style" w:cs="Arial"/>
            <w:b/>
            <w:bCs/>
            <w:i/>
            <w:iCs/>
            <w:color w:val="auto"/>
            <w:sz w:val="26"/>
            <w:szCs w:val="26"/>
            <w:u w:val="none"/>
            <w:lang w:val="el-GR"/>
          </w:rPr>
          <w:t>(2001) 3Β Α.Α.Δ. 1069</w:t>
        </w:r>
      </w:hyperlink>
      <w:r w:rsidRPr="006B4DB8">
        <w:rPr>
          <w:rFonts w:ascii="Bookman Old Style" w:hAnsi="Bookman Old Style" w:cs="Calibri"/>
          <w:i/>
          <w:iCs/>
          <w:color w:val="000000"/>
          <w:sz w:val="26"/>
          <w:szCs w:val="26"/>
        </w:rPr>
        <w:t> </w:t>
      </w:r>
      <w:r w:rsidRPr="006B4DB8">
        <w:rPr>
          <w:rFonts w:ascii="Bookman Old Style" w:hAnsi="Bookman Old Style" w:cs="Calibri"/>
          <w:i/>
          <w:iCs/>
          <w:color w:val="000000"/>
          <w:sz w:val="26"/>
          <w:szCs w:val="26"/>
          <w:lang w:val="el-GR"/>
        </w:rPr>
        <w:t>με τα υπό κρίση ζητήματα στην παρούσα προσφυγή. Η εκεί περίπτωση, αφορούσε σε φόρο για συλλογικά στοιχήματα στην οποία κρίθηκε ότι οι αποδέκτες του δεν νομιμοποιούνταν να ασκήσουν την προσφυγή, καθότι ο φόρος επιβάρυνε τους συμμετέχοντες στο στοίχημα και οι αποδέκτες ενεργούσαν απλά ως εισπράκτορες του φόρου.</w:t>
      </w:r>
    </w:p>
    <w:p w14:paraId="4C666127" w14:textId="77777777" w:rsidR="007A65B2" w:rsidRPr="006B4DB8" w:rsidRDefault="007A65B2" w:rsidP="006B4DB8">
      <w:pPr>
        <w:ind w:left="851"/>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w:t>
      </w:r>
    </w:p>
    <w:p w14:paraId="0EA9E7BE" w14:textId="0E078EEB" w:rsidR="007A65B2" w:rsidRPr="006B4DB8" w:rsidRDefault="007A65B2" w:rsidP="006B4DB8">
      <w:pPr>
        <w:ind w:left="851"/>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Παραθέτω το ακόλουθο απόσπασμα από την</w:t>
      </w:r>
      <w:r w:rsidR="00BB7804">
        <w:rPr>
          <w:rFonts w:ascii="Bookman Old Style" w:hAnsi="Bookman Old Style" w:cs="Arial"/>
          <w:i/>
          <w:iCs/>
          <w:color w:val="000000"/>
          <w:sz w:val="26"/>
          <w:szCs w:val="26"/>
          <w:lang w:val="el-GR"/>
        </w:rPr>
        <w:t xml:space="preserve"> </w:t>
      </w:r>
      <w:r w:rsidRPr="006B4DB8">
        <w:rPr>
          <w:rFonts w:ascii="Bookman Old Style" w:hAnsi="Bookman Old Style" w:cs="Arial"/>
          <w:b/>
          <w:bCs/>
          <w:i/>
          <w:iCs/>
          <w:color w:val="000000"/>
          <w:sz w:val="26"/>
          <w:szCs w:val="26"/>
        </w:rPr>
        <w:t>Sportsman Betting</w:t>
      </w:r>
      <w:r w:rsidR="00BB7804">
        <w:rPr>
          <w:rFonts w:ascii="Bookman Old Style" w:hAnsi="Bookman Old Style" w:cs="Arial"/>
          <w:b/>
          <w:bCs/>
          <w:i/>
          <w:iCs/>
          <w:color w:val="000000"/>
          <w:sz w:val="26"/>
          <w:szCs w:val="26"/>
          <w:lang w:val="el-GR"/>
        </w:rPr>
        <w:t xml:space="preserve"> </w:t>
      </w:r>
      <w:r w:rsidRPr="006B4DB8">
        <w:rPr>
          <w:rFonts w:ascii="Bookman Old Style" w:hAnsi="Bookman Old Style" w:cs="Arial"/>
          <w:b/>
          <w:bCs/>
          <w:i/>
          <w:iCs/>
          <w:color w:val="000000"/>
          <w:sz w:val="26"/>
          <w:szCs w:val="26"/>
        </w:rPr>
        <w:t>Company</w:t>
      </w:r>
      <w:r w:rsidR="00BB7804">
        <w:rPr>
          <w:rFonts w:ascii="Bookman Old Style" w:hAnsi="Bookman Old Style" w:cs="Arial"/>
          <w:b/>
          <w:bCs/>
          <w:i/>
          <w:iCs/>
          <w:color w:val="000000"/>
          <w:sz w:val="26"/>
          <w:szCs w:val="26"/>
          <w:lang w:val="el-GR"/>
        </w:rPr>
        <w:t xml:space="preserve"> </w:t>
      </w:r>
      <w:r w:rsidRPr="006B4DB8">
        <w:rPr>
          <w:rFonts w:ascii="Bookman Old Style" w:hAnsi="Bookman Old Style" w:cs="Arial"/>
          <w:b/>
          <w:bCs/>
          <w:i/>
          <w:iCs/>
          <w:color w:val="000000"/>
          <w:sz w:val="26"/>
          <w:szCs w:val="26"/>
        </w:rPr>
        <w:t>Ltd</w:t>
      </w:r>
      <w:r w:rsidR="00BB7804">
        <w:rPr>
          <w:rFonts w:ascii="Bookman Old Style" w:hAnsi="Bookman Old Style" w:cs="Arial"/>
          <w:i/>
          <w:iCs/>
          <w:color w:val="000000"/>
          <w:sz w:val="26"/>
          <w:szCs w:val="26"/>
          <w:lang w:val="el-GR"/>
        </w:rPr>
        <w:t xml:space="preserve"> </w:t>
      </w:r>
      <w:r w:rsidRPr="006B4DB8">
        <w:rPr>
          <w:rFonts w:ascii="Bookman Old Style" w:hAnsi="Bookman Old Style" w:cs="Arial"/>
          <w:i/>
          <w:iCs/>
          <w:color w:val="000000"/>
          <w:sz w:val="26"/>
          <w:szCs w:val="26"/>
          <w:lang w:val="el-GR"/>
        </w:rPr>
        <w:t>(ανωτέρω):</w:t>
      </w:r>
    </w:p>
    <w:p w14:paraId="272C1DF2" w14:textId="77777777" w:rsidR="007A65B2" w:rsidRPr="006B4DB8" w:rsidRDefault="007A65B2" w:rsidP="006B4DB8">
      <w:pPr>
        <w:ind w:left="851"/>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w:t>
      </w:r>
    </w:p>
    <w:p w14:paraId="6285900C" w14:textId="77777777" w:rsidR="007A65B2" w:rsidRPr="002B0FE0" w:rsidRDefault="007A65B2" w:rsidP="008C21BF">
      <w:pPr>
        <w:ind w:left="1276" w:right="-22"/>
        <w:jc w:val="both"/>
        <w:rPr>
          <w:rFonts w:ascii="Bookman Old Style" w:hAnsi="Bookman Old Style" w:cs="Calibri"/>
          <w:b/>
          <w:bCs/>
          <w:i/>
          <w:iCs/>
          <w:color w:val="000000"/>
          <w:sz w:val="26"/>
          <w:szCs w:val="26"/>
          <w:lang w:val="el-GR"/>
        </w:rPr>
      </w:pPr>
      <w:r w:rsidRPr="006B4DB8">
        <w:rPr>
          <w:rFonts w:ascii="Bookman Old Style" w:hAnsi="Bookman Old Style" w:cs="Arial"/>
          <w:i/>
          <w:iCs/>
          <w:color w:val="000000"/>
          <w:sz w:val="26"/>
          <w:szCs w:val="26"/>
          <w:lang w:val="el-GR"/>
        </w:rPr>
        <w:t xml:space="preserve">«Μια προσεκτική εξέταση των προνοιών των άρθρων 4(δ) και 8(2) του Νόμου 75(Ι)/97 υποδεικνύει ένα σημαντικό στοιχείο που δεν μπορεί να </w:t>
      </w:r>
      <w:proofErr w:type="spellStart"/>
      <w:r w:rsidRPr="006B4DB8">
        <w:rPr>
          <w:rFonts w:ascii="Bookman Old Style" w:hAnsi="Bookman Old Style" w:cs="Arial"/>
          <w:i/>
          <w:iCs/>
          <w:color w:val="000000"/>
          <w:sz w:val="26"/>
          <w:szCs w:val="26"/>
          <w:lang w:val="el-GR"/>
        </w:rPr>
        <w:t>παραβλεφθεί</w:t>
      </w:r>
      <w:proofErr w:type="spellEnd"/>
      <w:r w:rsidRPr="006B4DB8">
        <w:rPr>
          <w:rFonts w:ascii="Bookman Old Style" w:hAnsi="Bookman Old Style" w:cs="Arial"/>
          <w:i/>
          <w:iCs/>
          <w:color w:val="000000"/>
          <w:sz w:val="26"/>
          <w:szCs w:val="26"/>
          <w:lang w:val="el-GR"/>
        </w:rPr>
        <w:t xml:space="preserve"> μέσα στα πλαίσια της παρούσας διαδικασίας. Ότι δηλαδή η χρέωση του 25% επιβαρύνει τα πρόσωπα που συμμετέχουν στο στοίχημα και ότι οι αποδέκτες ενεργούν απλά ως εισπράκτορες του πιο πάνω ποσοστού προς όφελος της Δημοκρατίας. </w:t>
      </w:r>
      <w:r w:rsidRPr="002B0FE0">
        <w:rPr>
          <w:rFonts w:ascii="Bookman Old Style" w:hAnsi="Bookman Old Style" w:cs="Arial"/>
          <w:b/>
          <w:bCs/>
          <w:i/>
          <w:iCs/>
          <w:color w:val="000000"/>
          <w:sz w:val="26"/>
          <w:szCs w:val="26"/>
          <w:lang w:val="el-GR"/>
        </w:rPr>
        <w:t xml:space="preserve">Το ποσοστό του 25% εισπράττεται από τον αποδέκτη όχι προς δικό του όφελος ή λογαριασμό αλλά εκ μέρους και προς όφελος της Δημοκρατίας. </w:t>
      </w:r>
      <w:r w:rsidRPr="006B4DB8">
        <w:rPr>
          <w:rFonts w:ascii="Bookman Old Style" w:hAnsi="Bookman Old Style" w:cs="Arial"/>
          <w:i/>
          <w:iCs/>
          <w:color w:val="000000"/>
          <w:sz w:val="26"/>
          <w:szCs w:val="26"/>
          <w:lang w:val="el-GR"/>
        </w:rPr>
        <w:t xml:space="preserve">Είναι ορθό ότι το θέμα εξετάστηκε πρωτόδικα και δεν αποτελεί λόγο έφεσης. Η σημασία του όμως στη όλη εξέλιξη της διαδικασίας της έφεσης μας έχει οδηγήσει στο συμπέρασμα ότι μπορούμε να το εξετάσουμε αυτεπάγγελτα. Μέσα δε στο σύνολο των γεγονότων που έχουμε περιγράψει πιο πάνω κρίνουμε ότι η </w:t>
      </w:r>
      <w:proofErr w:type="spellStart"/>
      <w:r w:rsidRPr="006B4DB8">
        <w:rPr>
          <w:rFonts w:ascii="Bookman Old Style" w:hAnsi="Bookman Old Style" w:cs="Arial"/>
          <w:i/>
          <w:iCs/>
          <w:color w:val="000000"/>
          <w:sz w:val="26"/>
          <w:szCs w:val="26"/>
          <w:lang w:val="el-GR"/>
        </w:rPr>
        <w:t>εφεσείουσα</w:t>
      </w:r>
      <w:proofErr w:type="spellEnd"/>
      <w:r w:rsidRPr="006B4DB8">
        <w:rPr>
          <w:rFonts w:ascii="Bookman Old Style" w:hAnsi="Bookman Old Style" w:cs="Arial"/>
          <w:i/>
          <w:iCs/>
          <w:color w:val="000000"/>
          <w:sz w:val="26"/>
          <w:szCs w:val="26"/>
          <w:lang w:val="el-GR"/>
        </w:rPr>
        <w:t xml:space="preserve"> δεν είχε έννομο συμφέρον να προσβάλει τις επίδικες αποφάσεις της Διοίκησης. Αν η προσφυγή γινόταν αποδεκτή αυτό θα σήμαινε ότι η </w:t>
      </w:r>
      <w:proofErr w:type="spellStart"/>
      <w:r w:rsidRPr="006B4DB8">
        <w:rPr>
          <w:rFonts w:ascii="Bookman Old Style" w:hAnsi="Bookman Old Style" w:cs="Arial"/>
          <w:i/>
          <w:iCs/>
          <w:color w:val="000000"/>
          <w:sz w:val="26"/>
          <w:szCs w:val="26"/>
          <w:lang w:val="el-GR"/>
        </w:rPr>
        <w:t>εφεσείουσα</w:t>
      </w:r>
      <w:proofErr w:type="spellEnd"/>
      <w:r w:rsidRPr="006B4DB8">
        <w:rPr>
          <w:rFonts w:ascii="Bookman Old Style" w:hAnsi="Bookman Old Style" w:cs="Arial"/>
          <w:i/>
          <w:iCs/>
          <w:color w:val="000000"/>
          <w:sz w:val="26"/>
          <w:szCs w:val="26"/>
          <w:lang w:val="el-GR"/>
        </w:rPr>
        <w:t xml:space="preserve"> μπορούσε να οικειοποιηθεί τα διάφορα ποσά που είσπραξε από τους πελάτες της, που βεβαίως ανήκουν στην Κυπριακή Δημοκρατία. </w:t>
      </w:r>
      <w:r w:rsidRPr="002B0FE0">
        <w:rPr>
          <w:rFonts w:ascii="Bookman Old Style" w:hAnsi="Bookman Old Style" w:cs="Arial"/>
          <w:b/>
          <w:bCs/>
          <w:i/>
          <w:iCs/>
          <w:color w:val="000000"/>
          <w:sz w:val="26"/>
          <w:szCs w:val="26"/>
          <w:lang w:val="el-GR"/>
        </w:rPr>
        <w:t xml:space="preserve">Όπως έχουμε σημειώσει από την αρχή εκείνο που προσβάλλεται είναι η είσπραξη των ποσών από τους </w:t>
      </w:r>
      <w:proofErr w:type="spellStart"/>
      <w:r w:rsidRPr="002B0FE0">
        <w:rPr>
          <w:rFonts w:ascii="Bookman Old Style" w:hAnsi="Bookman Old Style" w:cs="Arial"/>
          <w:b/>
          <w:bCs/>
          <w:i/>
          <w:iCs/>
          <w:color w:val="000000"/>
          <w:sz w:val="26"/>
          <w:szCs w:val="26"/>
          <w:lang w:val="el-GR"/>
        </w:rPr>
        <w:t>καθ'ων</w:t>
      </w:r>
      <w:proofErr w:type="spellEnd"/>
      <w:r w:rsidRPr="002B0FE0">
        <w:rPr>
          <w:rFonts w:ascii="Bookman Old Style" w:hAnsi="Bookman Old Style" w:cs="Arial"/>
          <w:b/>
          <w:bCs/>
          <w:i/>
          <w:iCs/>
          <w:color w:val="000000"/>
          <w:sz w:val="26"/>
          <w:szCs w:val="26"/>
          <w:lang w:val="el-GR"/>
        </w:rPr>
        <w:t xml:space="preserve"> η αίτηση, χρημάτων που είχαν ήδη εισπραχθεί από την </w:t>
      </w:r>
      <w:proofErr w:type="spellStart"/>
      <w:r w:rsidRPr="002B0FE0">
        <w:rPr>
          <w:rFonts w:ascii="Bookman Old Style" w:hAnsi="Bookman Old Style" w:cs="Arial"/>
          <w:b/>
          <w:bCs/>
          <w:i/>
          <w:iCs/>
          <w:color w:val="000000"/>
          <w:sz w:val="26"/>
          <w:szCs w:val="26"/>
          <w:lang w:val="el-GR"/>
        </w:rPr>
        <w:t>εφεσείουσα</w:t>
      </w:r>
      <w:proofErr w:type="spellEnd"/>
      <w:r w:rsidRPr="002B0FE0">
        <w:rPr>
          <w:rFonts w:ascii="Bookman Old Style" w:hAnsi="Bookman Old Style" w:cs="Arial"/>
          <w:b/>
          <w:bCs/>
          <w:i/>
          <w:iCs/>
          <w:color w:val="000000"/>
          <w:sz w:val="26"/>
          <w:szCs w:val="26"/>
          <w:lang w:val="el-GR"/>
        </w:rPr>
        <w:t xml:space="preserve"> από πελάτες της που είχαν συμμετάσχει σε στοιχήματα, και βεβαίως είναι σε συνάρτηση προς αυτή την πράξη που πρέπει να θεμελιώνεται το έννομο συμφέρον της </w:t>
      </w:r>
      <w:r w:rsidRPr="002B0FE0">
        <w:rPr>
          <w:rFonts w:ascii="Bookman Old Style" w:hAnsi="Bookman Old Style" w:cs="Arial"/>
          <w:b/>
          <w:bCs/>
          <w:i/>
          <w:iCs/>
          <w:color w:val="000000"/>
          <w:sz w:val="26"/>
          <w:szCs w:val="26"/>
          <w:lang w:val="el-GR"/>
        </w:rPr>
        <w:lastRenderedPageBreak/>
        <w:t>και όχι γενικά προς τις δυνητικές επιπτώσεις από την εφαρμογή του νόμου, αφηρημένα.»</w:t>
      </w:r>
    </w:p>
    <w:p w14:paraId="38F412F9" w14:textId="77777777" w:rsidR="007A65B2" w:rsidRPr="006B4DB8" w:rsidRDefault="007A65B2" w:rsidP="008C21BF">
      <w:pPr>
        <w:ind w:left="1276" w:right="-22"/>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w:t>
      </w:r>
    </w:p>
    <w:p w14:paraId="0688A28B" w14:textId="61853FC5" w:rsidR="007A65B2" w:rsidRPr="006B4DB8" w:rsidRDefault="007A65B2" w:rsidP="008C21BF">
      <w:pPr>
        <w:ind w:left="1276" w:right="-22"/>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xml:space="preserve">Η ίδια προσέγγιση ακολουθήθηκε και μεταγενέστερα, </w:t>
      </w:r>
      <w:r w:rsidR="006B4DB8">
        <w:rPr>
          <w:rFonts w:ascii="Bookman Old Style" w:hAnsi="Bookman Old Style" w:cs="Arial"/>
          <w:i/>
          <w:iCs/>
          <w:color w:val="000000"/>
          <w:sz w:val="26"/>
          <w:szCs w:val="26"/>
          <w:lang w:val="el-GR"/>
        </w:rPr>
        <w:t xml:space="preserve">στις </w:t>
      </w:r>
      <w:r w:rsidRPr="006B4DB8">
        <w:rPr>
          <w:rFonts w:ascii="Bookman Old Style" w:hAnsi="Bookman Old Style" w:cs="Arial"/>
          <w:b/>
          <w:bCs/>
          <w:i/>
          <w:iCs/>
          <w:color w:val="000000"/>
          <w:sz w:val="26"/>
          <w:szCs w:val="26"/>
          <w:lang w:val="el-GR"/>
        </w:rPr>
        <w:t xml:space="preserve">Α.Ο.Μ.Μ. Γαλαξίας Παραγωγές </w:t>
      </w:r>
      <w:proofErr w:type="spellStart"/>
      <w:r w:rsidRPr="006B4DB8">
        <w:rPr>
          <w:rFonts w:ascii="Bookman Old Style" w:hAnsi="Bookman Old Style" w:cs="Arial"/>
          <w:b/>
          <w:bCs/>
          <w:i/>
          <w:iCs/>
          <w:color w:val="000000"/>
          <w:sz w:val="26"/>
          <w:szCs w:val="26"/>
          <w:lang w:val="el-GR"/>
        </w:rPr>
        <w:t>Λτδ</w:t>
      </w:r>
      <w:proofErr w:type="spellEnd"/>
      <w:r w:rsidRPr="006B4DB8">
        <w:rPr>
          <w:rFonts w:ascii="Bookman Old Style" w:hAnsi="Bookman Old Style" w:cs="Arial"/>
          <w:b/>
          <w:bCs/>
          <w:i/>
          <w:iCs/>
          <w:color w:val="000000"/>
          <w:sz w:val="26"/>
          <w:szCs w:val="26"/>
          <w:lang w:val="el-GR"/>
        </w:rPr>
        <w:t xml:space="preserve"> ν. Δήμου </w:t>
      </w:r>
      <w:proofErr w:type="spellStart"/>
      <w:r w:rsidRPr="006B4DB8">
        <w:rPr>
          <w:rFonts w:ascii="Bookman Old Style" w:hAnsi="Bookman Old Style" w:cs="Arial"/>
          <w:b/>
          <w:bCs/>
          <w:i/>
          <w:iCs/>
          <w:color w:val="000000"/>
          <w:sz w:val="26"/>
          <w:szCs w:val="26"/>
          <w:lang w:val="el-GR"/>
        </w:rPr>
        <w:t>Στροβόλου</w:t>
      </w:r>
      <w:proofErr w:type="spellEnd"/>
      <w:r w:rsidR="006B4DB8">
        <w:rPr>
          <w:rFonts w:ascii="Bookman Old Style" w:hAnsi="Bookman Old Style" w:cs="Arial"/>
          <w:b/>
          <w:bCs/>
          <w:i/>
          <w:iCs/>
          <w:color w:val="000000"/>
          <w:sz w:val="26"/>
          <w:szCs w:val="26"/>
          <w:lang w:val="el-GR"/>
        </w:rPr>
        <w:t xml:space="preserve"> </w:t>
      </w:r>
      <w:hyperlink r:id="rId8" w:history="1">
        <w:r w:rsidRPr="006B4DB8">
          <w:rPr>
            <w:rStyle w:val="Hyperlink"/>
            <w:rFonts w:ascii="Bookman Old Style" w:hAnsi="Bookman Old Style" w:cs="Arial"/>
            <w:b/>
            <w:bCs/>
            <w:i/>
            <w:iCs/>
            <w:sz w:val="26"/>
            <w:szCs w:val="26"/>
            <w:u w:val="none"/>
            <w:lang w:val="el-GR"/>
          </w:rPr>
          <w:t>(2008) 3 Α.Α.Δ</w:t>
        </w:r>
        <w:r w:rsidRPr="006B4DB8">
          <w:rPr>
            <w:rStyle w:val="Hyperlink"/>
            <w:rFonts w:ascii="Bookman Old Style" w:hAnsi="Bookman Old Style" w:cs="Arial"/>
            <w:b/>
            <w:bCs/>
            <w:i/>
            <w:iCs/>
            <w:sz w:val="26"/>
            <w:szCs w:val="26"/>
            <w:lang w:val="el-GR"/>
          </w:rPr>
          <w:t xml:space="preserve">. </w:t>
        </w:r>
        <w:r w:rsidRPr="006B4DB8">
          <w:rPr>
            <w:rStyle w:val="Hyperlink"/>
            <w:rFonts w:ascii="Bookman Old Style" w:hAnsi="Bookman Old Style" w:cs="Arial"/>
            <w:b/>
            <w:bCs/>
            <w:i/>
            <w:iCs/>
            <w:sz w:val="26"/>
            <w:szCs w:val="26"/>
            <w:u w:val="none"/>
            <w:lang w:val="el-GR"/>
          </w:rPr>
          <w:t>291</w:t>
        </w:r>
      </w:hyperlink>
      <w:r w:rsidRPr="006B4DB8">
        <w:rPr>
          <w:rFonts w:ascii="Bookman Old Style" w:hAnsi="Bookman Old Style" w:cs="Arial"/>
          <w:b/>
          <w:bCs/>
          <w:i/>
          <w:iCs/>
          <w:color w:val="000000"/>
          <w:sz w:val="26"/>
          <w:szCs w:val="26"/>
          <w:lang w:val="el-GR"/>
        </w:rPr>
        <w:t xml:space="preserve">, Α.Ε. 71/2008 Δήμος </w:t>
      </w:r>
      <w:proofErr w:type="spellStart"/>
      <w:r w:rsidRPr="006B4DB8">
        <w:rPr>
          <w:rFonts w:ascii="Bookman Old Style" w:hAnsi="Bookman Old Style" w:cs="Arial"/>
          <w:b/>
          <w:bCs/>
          <w:i/>
          <w:iCs/>
          <w:color w:val="000000"/>
          <w:sz w:val="26"/>
          <w:szCs w:val="26"/>
          <w:lang w:val="el-GR"/>
        </w:rPr>
        <w:t>Στροβόλου</w:t>
      </w:r>
      <w:proofErr w:type="spellEnd"/>
      <w:r w:rsidRPr="006B4DB8">
        <w:rPr>
          <w:rFonts w:ascii="Bookman Old Style" w:hAnsi="Bookman Old Style" w:cs="Arial"/>
          <w:b/>
          <w:bCs/>
          <w:i/>
          <w:iCs/>
          <w:color w:val="000000"/>
          <w:sz w:val="26"/>
          <w:szCs w:val="26"/>
          <w:lang w:val="el-GR"/>
        </w:rPr>
        <w:t xml:space="preserve"> ν. Α.Ο.Μ.Μ. Γαλαξίας Παραγωγές </w:t>
      </w:r>
      <w:proofErr w:type="spellStart"/>
      <w:r w:rsidRPr="006B4DB8">
        <w:rPr>
          <w:rFonts w:ascii="Bookman Old Style" w:hAnsi="Bookman Old Style" w:cs="Arial"/>
          <w:b/>
          <w:bCs/>
          <w:i/>
          <w:iCs/>
          <w:color w:val="000000"/>
          <w:sz w:val="26"/>
          <w:szCs w:val="26"/>
          <w:lang w:val="el-GR"/>
        </w:rPr>
        <w:t>Λτδ</w:t>
      </w:r>
      <w:proofErr w:type="spellEnd"/>
      <w:r w:rsidRPr="006B4DB8">
        <w:rPr>
          <w:rFonts w:ascii="Bookman Old Style" w:hAnsi="Bookman Old Style" w:cs="Arial"/>
          <w:b/>
          <w:bCs/>
          <w:i/>
          <w:iCs/>
          <w:color w:val="000000"/>
          <w:sz w:val="26"/>
          <w:szCs w:val="26"/>
          <w:lang w:val="el-GR"/>
        </w:rPr>
        <w:t>, ημερομηνίας 9.1.2014,</w:t>
      </w:r>
      <w:r w:rsidRPr="006B4DB8">
        <w:rPr>
          <w:rFonts w:ascii="Bookman Old Style" w:hAnsi="Bookman Old Style" w:cs="Arial"/>
          <w:b/>
          <w:bCs/>
          <w:i/>
          <w:iCs/>
          <w:color w:val="000000"/>
          <w:sz w:val="26"/>
          <w:szCs w:val="26"/>
        </w:rPr>
        <w:t>D</w:t>
      </w:r>
      <w:r w:rsidRPr="006B4DB8">
        <w:rPr>
          <w:rFonts w:ascii="Bookman Old Style" w:hAnsi="Bookman Old Style" w:cs="Arial"/>
          <w:b/>
          <w:bCs/>
          <w:i/>
          <w:iCs/>
          <w:color w:val="000000"/>
          <w:sz w:val="26"/>
          <w:szCs w:val="26"/>
          <w:lang w:val="el-GR"/>
        </w:rPr>
        <w:t>.</w:t>
      </w:r>
      <w:r w:rsidRPr="006B4DB8">
        <w:rPr>
          <w:rFonts w:ascii="Bookman Old Style" w:hAnsi="Bookman Old Style" w:cs="Arial"/>
          <w:b/>
          <w:bCs/>
          <w:i/>
          <w:iCs/>
          <w:color w:val="000000"/>
          <w:sz w:val="26"/>
          <w:szCs w:val="26"/>
        </w:rPr>
        <w:t>J</w:t>
      </w:r>
      <w:r w:rsidRPr="006B4DB8">
        <w:rPr>
          <w:rFonts w:ascii="Bookman Old Style" w:hAnsi="Bookman Old Style" w:cs="Arial"/>
          <w:b/>
          <w:bCs/>
          <w:i/>
          <w:iCs/>
          <w:color w:val="000000"/>
          <w:sz w:val="26"/>
          <w:szCs w:val="26"/>
          <w:lang w:val="el-GR"/>
        </w:rPr>
        <w:t>.</w:t>
      </w:r>
      <w:r w:rsidR="006B4DB8">
        <w:rPr>
          <w:rFonts w:ascii="Bookman Old Style" w:hAnsi="Bookman Old Style" w:cs="Arial"/>
          <w:b/>
          <w:bCs/>
          <w:i/>
          <w:iCs/>
          <w:color w:val="000000"/>
          <w:sz w:val="26"/>
          <w:szCs w:val="26"/>
          <w:lang w:val="el-GR"/>
        </w:rPr>
        <w:t xml:space="preserve"> </w:t>
      </w:r>
      <w:proofErr w:type="spellStart"/>
      <w:r w:rsidRPr="006B4DB8">
        <w:rPr>
          <w:rFonts w:ascii="Bookman Old Style" w:hAnsi="Bookman Old Style" w:cs="Arial"/>
          <w:b/>
          <w:bCs/>
          <w:i/>
          <w:iCs/>
          <w:color w:val="000000"/>
          <w:sz w:val="26"/>
          <w:szCs w:val="26"/>
        </w:rPr>
        <w:t>Karapatakis</w:t>
      </w:r>
      <w:proofErr w:type="spellEnd"/>
      <w:r w:rsidR="006B4DB8">
        <w:rPr>
          <w:rFonts w:ascii="Bookman Old Style" w:hAnsi="Bookman Old Style" w:cs="Arial"/>
          <w:b/>
          <w:bCs/>
          <w:i/>
          <w:iCs/>
          <w:color w:val="000000"/>
          <w:sz w:val="26"/>
          <w:szCs w:val="26"/>
          <w:lang w:val="el-GR"/>
        </w:rPr>
        <w:t xml:space="preserve"> </w:t>
      </w:r>
      <w:r w:rsidRPr="006B4DB8">
        <w:rPr>
          <w:rFonts w:ascii="Bookman Old Style" w:hAnsi="Bookman Old Style" w:cs="Arial"/>
          <w:b/>
          <w:bCs/>
          <w:i/>
          <w:iCs/>
          <w:color w:val="000000"/>
          <w:sz w:val="26"/>
          <w:szCs w:val="26"/>
          <w:lang w:val="el-GR"/>
        </w:rPr>
        <w:t>&amp;</w:t>
      </w:r>
      <w:r w:rsidR="006B4DB8">
        <w:rPr>
          <w:rFonts w:ascii="Bookman Old Style" w:hAnsi="Bookman Old Style" w:cs="Arial"/>
          <w:b/>
          <w:bCs/>
          <w:i/>
          <w:iCs/>
          <w:color w:val="000000"/>
          <w:sz w:val="26"/>
          <w:szCs w:val="26"/>
          <w:lang w:val="el-GR"/>
        </w:rPr>
        <w:t xml:space="preserve"> </w:t>
      </w:r>
      <w:r w:rsidRPr="006B4DB8">
        <w:rPr>
          <w:rFonts w:ascii="Bookman Old Style" w:hAnsi="Bookman Old Style" w:cs="Arial"/>
          <w:b/>
          <w:bCs/>
          <w:i/>
          <w:iCs/>
          <w:color w:val="000000"/>
          <w:sz w:val="26"/>
          <w:szCs w:val="26"/>
        </w:rPr>
        <w:t>Sons</w:t>
      </w:r>
      <w:r w:rsidR="006B4DB8">
        <w:rPr>
          <w:rFonts w:ascii="Bookman Old Style" w:hAnsi="Bookman Old Style" w:cs="Arial"/>
          <w:b/>
          <w:bCs/>
          <w:i/>
          <w:iCs/>
          <w:color w:val="000000"/>
          <w:sz w:val="26"/>
          <w:szCs w:val="26"/>
          <w:lang w:val="el-GR"/>
        </w:rPr>
        <w:t xml:space="preserve"> </w:t>
      </w:r>
      <w:r w:rsidRPr="006B4DB8">
        <w:rPr>
          <w:rFonts w:ascii="Bookman Old Style" w:hAnsi="Bookman Old Style" w:cs="Arial"/>
          <w:b/>
          <w:bCs/>
          <w:i/>
          <w:iCs/>
          <w:color w:val="000000"/>
          <w:sz w:val="26"/>
          <w:szCs w:val="26"/>
        </w:rPr>
        <w:t>Ltd</w:t>
      </w:r>
      <w:r w:rsidR="006B4DB8">
        <w:rPr>
          <w:rFonts w:ascii="Bookman Old Style" w:hAnsi="Bookman Old Style" w:cs="Arial"/>
          <w:b/>
          <w:bCs/>
          <w:i/>
          <w:iCs/>
          <w:color w:val="000000"/>
          <w:sz w:val="26"/>
          <w:szCs w:val="26"/>
          <w:lang w:val="el-GR"/>
        </w:rPr>
        <w:t xml:space="preserve"> </w:t>
      </w:r>
      <w:r w:rsidRPr="006B4DB8">
        <w:rPr>
          <w:rFonts w:ascii="Bookman Old Style" w:hAnsi="Bookman Old Style" w:cs="Arial"/>
          <w:b/>
          <w:bCs/>
          <w:i/>
          <w:iCs/>
          <w:color w:val="000000"/>
          <w:sz w:val="26"/>
          <w:szCs w:val="26"/>
          <w:lang w:val="el-GR"/>
        </w:rPr>
        <w:t xml:space="preserve">ν. Δήμου </w:t>
      </w:r>
      <w:proofErr w:type="spellStart"/>
      <w:r w:rsidRPr="006B4DB8">
        <w:rPr>
          <w:rFonts w:ascii="Bookman Old Style" w:hAnsi="Bookman Old Style" w:cs="Arial"/>
          <w:b/>
          <w:bCs/>
          <w:i/>
          <w:iCs/>
          <w:color w:val="000000"/>
          <w:sz w:val="26"/>
          <w:szCs w:val="26"/>
          <w:lang w:val="el-GR"/>
        </w:rPr>
        <w:t>Στροβόλου</w:t>
      </w:r>
      <w:proofErr w:type="spellEnd"/>
      <w:r w:rsidR="006B4DB8">
        <w:rPr>
          <w:rFonts w:ascii="Bookman Old Style" w:hAnsi="Bookman Old Style" w:cs="Arial"/>
          <w:b/>
          <w:bCs/>
          <w:i/>
          <w:iCs/>
          <w:color w:val="000000"/>
          <w:sz w:val="26"/>
          <w:szCs w:val="26"/>
          <w:lang w:val="el-GR"/>
        </w:rPr>
        <w:t xml:space="preserve"> </w:t>
      </w:r>
      <w:hyperlink r:id="rId9" w:history="1">
        <w:r w:rsidRPr="006B4DB8">
          <w:rPr>
            <w:rStyle w:val="Hyperlink"/>
            <w:rFonts w:ascii="Bookman Old Style" w:hAnsi="Bookman Old Style" w:cs="Arial"/>
            <w:b/>
            <w:bCs/>
            <w:i/>
            <w:iCs/>
            <w:sz w:val="26"/>
            <w:szCs w:val="26"/>
            <w:lang w:val="el-GR"/>
          </w:rPr>
          <w:t>(</w:t>
        </w:r>
        <w:r w:rsidRPr="006B4DB8">
          <w:rPr>
            <w:rStyle w:val="Hyperlink"/>
            <w:rFonts w:ascii="Bookman Old Style" w:hAnsi="Bookman Old Style" w:cs="Arial"/>
            <w:b/>
            <w:bCs/>
            <w:i/>
            <w:iCs/>
            <w:sz w:val="26"/>
            <w:szCs w:val="26"/>
            <w:u w:val="none"/>
            <w:lang w:val="el-GR"/>
          </w:rPr>
          <w:t>2009) 4Α Α.Α.Δ. 143</w:t>
        </w:r>
      </w:hyperlink>
      <w:r w:rsidRPr="006B4DB8">
        <w:rPr>
          <w:rFonts w:ascii="Bookman Old Style" w:hAnsi="Bookman Old Style" w:cs="Arial"/>
          <w:b/>
          <w:bCs/>
          <w:i/>
          <w:iCs/>
          <w:color w:val="000000"/>
          <w:sz w:val="26"/>
          <w:szCs w:val="26"/>
          <w:lang w:val="el-GR"/>
        </w:rPr>
        <w:t>,</w:t>
      </w:r>
      <w:r w:rsidR="006B4DB8">
        <w:rPr>
          <w:rFonts w:ascii="Bookman Old Style" w:hAnsi="Bookman Old Style" w:cs="Arial"/>
          <w:b/>
          <w:bCs/>
          <w:i/>
          <w:iCs/>
          <w:color w:val="000000"/>
          <w:sz w:val="26"/>
          <w:szCs w:val="26"/>
          <w:lang w:val="el-GR"/>
        </w:rPr>
        <w:t xml:space="preserve"> </w:t>
      </w:r>
      <w:r w:rsidRPr="006B4DB8">
        <w:rPr>
          <w:rFonts w:ascii="Bookman Old Style" w:hAnsi="Bookman Old Style" w:cs="Arial"/>
          <w:b/>
          <w:bCs/>
          <w:i/>
          <w:iCs/>
          <w:color w:val="000000"/>
          <w:sz w:val="26"/>
          <w:szCs w:val="26"/>
          <w:lang w:val="el-GR"/>
        </w:rPr>
        <w:t xml:space="preserve">Κυπριακός Οργανισμός Αθλητισμού ν. Δήμου </w:t>
      </w:r>
      <w:proofErr w:type="spellStart"/>
      <w:r w:rsidRPr="006B4DB8">
        <w:rPr>
          <w:rFonts w:ascii="Bookman Old Style" w:hAnsi="Bookman Old Style" w:cs="Arial"/>
          <w:b/>
          <w:bCs/>
          <w:i/>
          <w:iCs/>
          <w:color w:val="000000"/>
          <w:sz w:val="26"/>
          <w:szCs w:val="26"/>
          <w:lang w:val="el-GR"/>
        </w:rPr>
        <w:t>Στροβόλου</w:t>
      </w:r>
      <w:proofErr w:type="spellEnd"/>
      <w:r w:rsidRPr="006B4DB8">
        <w:rPr>
          <w:rFonts w:ascii="Bookman Old Style" w:hAnsi="Bookman Old Style" w:cs="Arial"/>
          <w:b/>
          <w:bCs/>
          <w:i/>
          <w:iCs/>
          <w:color w:val="000000"/>
          <w:sz w:val="26"/>
          <w:szCs w:val="26"/>
          <w:lang w:val="el-GR"/>
        </w:rPr>
        <w:t>, </w:t>
      </w:r>
      <w:hyperlink r:id="rId10" w:history="1">
        <w:r w:rsidRPr="006B4DB8">
          <w:rPr>
            <w:rStyle w:val="Hyperlink"/>
            <w:rFonts w:ascii="Bookman Old Style" w:hAnsi="Bookman Old Style" w:cs="Arial"/>
            <w:b/>
            <w:bCs/>
            <w:i/>
            <w:iCs/>
            <w:sz w:val="26"/>
            <w:szCs w:val="26"/>
            <w:u w:val="none"/>
            <w:lang w:val="el-GR"/>
          </w:rPr>
          <w:t xml:space="preserve"> </w:t>
        </w:r>
        <w:proofErr w:type="spellStart"/>
        <w:r w:rsidRPr="006B4DB8">
          <w:rPr>
            <w:rStyle w:val="Hyperlink"/>
            <w:rFonts w:ascii="Bookman Old Style" w:hAnsi="Bookman Old Style" w:cs="Arial"/>
            <w:b/>
            <w:bCs/>
            <w:i/>
            <w:iCs/>
            <w:sz w:val="26"/>
            <w:szCs w:val="26"/>
            <w:u w:val="none"/>
            <w:lang w:val="el-GR"/>
          </w:rPr>
          <w:t>υπόθ</w:t>
        </w:r>
        <w:proofErr w:type="spellEnd"/>
        <w:r w:rsidRPr="006B4DB8">
          <w:rPr>
            <w:rStyle w:val="Hyperlink"/>
            <w:rFonts w:ascii="Bookman Old Style" w:hAnsi="Bookman Old Style" w:cs="Arial"/>
            <w:b/>
            <w:bCs/>
            <w:i/>
            <w:iCs/>
            <w:sz w:val="26"/>
            <w:szCs w:val="26"/>
            <w:u w:val="none"/>
            <w:lang w:val="el-GR"/>
          </w:rPr>
          <w:t xml:space="preserve">. </w:t>
        </w:r>
        <w:proofErr w:type="spellStart"/>
        <w:r w:rsidRPr="006B4DB8">
          <w:rPr>
            <w:rStyle w:val="Hyperlink"/>
            <w:rFonts w:ascii="Bookman Old Style" w:hAnsi="Bookman Old Style" w:cs="Arial"/>
            <w:b/>
            <w:bCs/>
            <w:i/>
            <w:iCs/>
            <w:sz w:val="26"/>
            <w:szCs w:val="26"/>
            <w:u w:val="none"/>
            <w:lang w:val="el-GR"/>
          </w:rPr>
          <w:t>αρ</w:t>
        </w:r>
        <w:proofErr w:type="spellEnd"/>
        <w:r w:rsidRPr="006B4DB8">
          <w:rPr>
            <w:rStyle w:val="Hyperlink"/>
            <w:rFonts w:ascii="Bookman Old Style" w:hAnsi="Bookman Old Style" w:cs="Arial"/>
            <w:b/>
            <w:bCs/>
            <w:i/>
            <w:iCs/>
            <w:sz w:val="26"/>
            <w:szCs w:val="26"/>
            <w:u w:val="none"/>
            <w:lang w:val="el-GR"/>
          </w:rPr>
          <w:t>. 1516/2012, ημερομηνίας 30.6.2015</w:t>
        </w:r>
      </w:hyperlink>
      <w:r w:rsidRPr="006B4DB8">
        <w:rPr>
          <w:rFonts w:ascii="Bookman Old Style" w:hAnsi="Bookman Old Style" w:cs="Arial"/>
          <w:i/>
          <w:iCs/>
          <w:color w:val="000000"/>
          <w:sz w:val="26"/>
          <w:szCs w:val="26"/>
          <w:lang w:val="el-GR"/>
        </w:rPr>
        <w:t>.</w:t>
      </w:r>
    </w:p>
    <w:p w14:paraId="42D057EE" w14:textId="77777777" w:rsidR="007A65B2" w:rsidRPr="006B4DB8" w:rsidRDefault="007A65B2" w:rsidP="008C21BF">
      <w:pPr>
        <w:ind w:left="1276"/>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w:t>
      </w:r>
    </w:p>
    <w:p w14:paraId="4DCA3075" w14:textId="1BB2DB0A" w:rsidR="007A65B2" w:rsidRPr="006B4DB8" w:rsidRDefault="007A65B2" w:rsidP="008C21BF">
      <w:pPr>
        <w:ind w:left="1276"/>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Με το ίδιο ακριβώς ζήτημα ασχολήθηκε και η Ολομέλεια του Ανωτάτου Δικαστηρίου στην</w:t>
      </w:r>
      <w:r w:rsidR="006B4DB8">
        <w:rPr>
          <w:rFonts w:ascii="Bookman Old Style" w:hAnsi="Bookman Old Style" w:cs="Arial"/>
          <w:i/>
          <w:iCs/>
          <w:color w:val="000000"/>
          <w:sz w:val="26"/>
          <w:szCs w:val="26"/>
          <w:lang w:val="el-GR"/>
        </w:rPr>
        <w:t xml:space="preserve"> </w:t>
      </w:r>
      <w:r w:rsidRPr="006B4DB8">
        <w:rPr>
          <w:rFonts w:ascii="Bookman Old Style" w:hAnsi="Bookman Old Style" w:cs="Arial"/>
          <w:b/>
          <w:bCs/>
          <w:i/>
          <w:iCs/>
          <w:color w:val="000000"/>
          <w:sz w:val="26"/>
          <w:szCs w:val="26"/>
          <w:lang w:val="el-GR"/>
        </w:rPr>
        <w:t>Α.Ε. 66/2010, </w:t>
      </w:r>
      <w:proofErr w:type="spellStart"/>
      <w:r w:rsidRPr="006B4DB8">
        <w:rPr>
          <w:rFonts w:ascii="Bookman Old Style" w:hAnsi="Bookman Old Style" w:cs="Arial"/>
          <w:b/>
          <w:bCs/>
          <w:i/>
          <w:iCs/>
          <w:color w:val="000000"/>
          <w:sz w:val="26"/>
          <w:szCs w:val="26"/>
          <w:lang w:val="el-GR"/>
        </w:rPr>
        <w:t>Τσιμεντοποιία</w:t>
      </w:r>
      <w:proofErr w:type="spellEnd"/>
      <w:r w:rsidRPr="006B4DB8">
        <w:rPr>
          <w:rFonts w:ascii="Bookman Old Style" w:hAnsi="Bookman Old Style" w:cs="Arial"/>
          <w:b/>
          <w:bCs/>
          <w:i/>
          <w:iCs/>
          <w:color w:val="000000"/>
          <w:sz w:val="26"/>
          <w:szCs w:val="26"/>
          <w:lang w:val="el-GR"/>
        </w:rPr>
        <w:t xml:space="preserve"> Βασιλικού Δημόσια Εταιρεία </w:t>
      </w:r>
      <w:proofErr w:type="spellStart"/>
      <w:r w:rsidRPr="006B4DB8">
        <w:rPr>
          <w:rFonts w:ascii="Bookman Old Style" w:hAnsi="Bookman Old Style" w:cs="Arial"/>
          <w:b/>
          <w:bCs/>
          <w:i/>
          <w:iCs/>
          <w:color w:val="000000"/>
          <w:sz w:val="26"/>
          <w:szCs w:val="26"/>
          <w:lang w:val="el-GR"/>
        </w:rPr>
        <w:t>Λτδ</w:t>
      </w:r>
      <w:proofErr w:type="spellEnd"/>
      <w:r w:rsidRPr="006B4DB8">
        <w:rPr>
          <w:rFonts w:ascii="Bookman Old Style" w:hAnsi="Bookman Old Style" w:cs="Arial"/>
          <w:b/>
          <w:bCs/>
          <w:i/>
          <w:iCs/>
          <w:color w:val="000000"/>
          <w:sz w:val="26"/>
          <w:szCs w:val="26"/>
          <w:lang w:val="el-GR"/>
        </w:rPr>
        <w:t xml:space="preserve"> ν. Δημοκρατίας, ημερομηνίας 4.6.2015</w:t>
      </w:r>
      <w:r w:rsidRPr="006B4DB8">
        <w:rPr>
          <w:rFonts w:ascii="Bookman Old Style" w:hAnsi="Bookman Old Style" w:cs="Arial"/>
          <w:i/>
          <w:iCs/>
          <w:color w:val="000000"/>
          <w:sz w:val="26"/>
          <w:szCs w:val="26"/>
          <w:lang w:val="el-GR"/>
        </w:rPr>
        <w:t>, από την οποία μεταφέρω το ακόλουθο σχετικό απόσπασμα:</w:t>
      </w:r>
    </w:p>
    <w:p w14:paraId="60B1E107" w14:textId="77777777" w:rsidR="007A65B2" w:rsidRPr="006B4DB8" w:rsidRDefault="007A65B2" w:rsidP="008C21BF">
      <w:pPr>
        <w:ind w:left="1276"/>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w:t>
      </w:r>
    </w:p>
    <w:p w14:paraId="2312B24B" w14:textId="77777777" w:rsidR="007A65B2" w:rsidRPr="006B4DB8" w:rsidRDefault="007A65B2" w:rsidP="008C21BF">
      <w:pPr>
        <w:ind w:left="1276" w:right="446"/>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xml:space="preserve">«Η ύπαρξη έννομου και άμεσου συμφέροντος αποτελεί απαραίτητη προϋπόθεση για προσβολή διοικητικής πράξης. Ο </w:t>
      </w:r>
      <w:proofErr w:type="spellStart"/>
      <w:r w:rsidRPr="006B4DB8">
        <w:rPr>
          <w:rFonts w:ascii="Bookman Old Style" w:hAnsi="Bookman Old Style" w:cs="Arial"/>
          <w:i/>
          <w:iCs/>
          <w:color w:val="000000"/>
          <w:sz w:val="26"/>
          <w:szCs w:val="26"/>
          <w:lang w:val="el-GR"/>
        </w:rPr>
        <w:t>αιτητής</w:t>
      </w:r>
      <w:proofErr w:type="spellEnd"/>
      <w:r w:rsidRPr="006B4DB8">
        <w:rPr>
          <w:rFonts w:ascii="Bookman Old Style" w:hAnsi="Bookman Old Style" w:cs="Arial"/>
          <w:i/>
          <w:iCs/>
          <w:color w:val="000000"/>
          <w:sz w:val="26"/>
          <w:szCs w:val="26"/>
          <w:lang w:val="el-GR"/>
        </w:rPr>
        <w:t xml:space="preserve"> πρέπει να πιθανολογήσει το έννομο συμφέρον του. </w:t>
      </w:r>
      <w:r w:rsidRPr="006B4DB8">
        <w:rPr>
          <w:rFonts w:ascii="Bookman Old Style" w:hAnsi="Bookman Old Style" w:cs="Arial"/>
          <w:b/>
          <w:bCs/>
          <w:i/>
          <w:iCs/>
          <w:color w:val="000000"/>
          <w:sz w:val="26"/>
          <w:szCs w:val="26"/>
          <w:lang w:val="el-GR"/>
        </w:rPr>
        <w:t>(Χαραλάμπους ν. Δημοκρατίας </w:t>
      </w:r>
      <w:hyperlink r:id="rId11" w:history="1">
        <w:r w:rsidRPr="006B4DB8">
          <w:rPr>
            <w:rStyle w:val="Hyperlink"/>
            <w:rFonts w:ascii="Bookman Old Style" w:hAnsi="Bookman Old Style" w:cs="Arial"/>
            <w:b/>
            <w:bCs/>
            <w:i/>
            <w:iCs/>
            <w:sz w:val="26"/>
            <w:szCs w:val="26"/>
            <w:u w:val="none"/>
            <w:lang w:val="el-GR"/>
          </w:rPr>
          <w:t>(1996) 3 A.A.Δ. 73</w:t>
        </w:r>
      </w:hyperlink>
      <w:r w:rsidRPr="006B4DB8">
        <w:rPr>
          <w:rFonts w:ascii="Bookman Old Style" w:hAnsi="Bookman Old Style" w:cs="Arial"/>
          <w:b/>
          <w:bCs/>
          <w:i/>
          <w:iCs/>
          <w:color w:val="000000"/>
          <w:sz w:val="26"/>
          <w:szCs w:val="26"/>
          <w:lang w:val="el-GR"/>
        </w:rPr>
        <w:t>)</w:t>
      </w:r>
      <w:r w:rsidRPr="006B4DB8">
        <w:rPr>
          <w:rFonts w:ascii="Bookman Old Style" w:hAnsi="Bookman Old Style" w:cs="Arial"/>
          <w:i/>
          <w:iCs/>
          <w:color w:val="000000"/>
          <w:sz w:val="26"/>
          <w:szCs w:val="26"/>
          <w:lang w:val="el-GR"/>
        </w:rPr>
        <w:t>. Όπως αναφέρει ο</w:t>
      </w:r>
      <w:r w:rsidRPr="006B4DB8">
        <w:rPr>
          <w:rFonts w:ascii="Bookman Old Style" w:hAnsi="Bookman Old Style" w:cs="Arial"/>
          <w:b/>
          <w:bCs/>
          <w:i/>
          <w:iCs/>
          <w:color w:val="000000"/>
          <w:sz w:val="26"/>
          <w:szCs w:val="26"/>
          <w:lang w:val="el-GR"/>
        </w:rPr>
        <w:t> </w:t>
      </w:r>
      <w:proofErr w:type="spellStart"/>
      <w:r w:rsidRPr="006B4DB8">
        <w:rPr>
          <w:rFonts w:ascii="Bookman Old Style" w:hAnsi="Bookman Old Style" w:cs="Arial"/>
          <w:b/>
          <w:bCs/>
          <w:i/>
          <w:iCs/>
          <w:color w:val="000000"/>
          <w:sz w:val="26"/>
          <w:szCs w:val="26"/>
          <w:lang w:val="el-GR"/>
        </w:rPr>
        <w:t>Δαγτόγλου</w:t>
      </w:r>
      <w:proofErr w:type="spellEnd"/>
      <w:r w:rsidRPr="006B4DB8">
        <w:rPr>
          <w:rFonts w:ascii="Bookman Old Style" w:hAnsi="Bookman Old Style" w:cs="Arial"/>
          <w:i/>
          <w:iCs/>
          <w:color w:val="000000"/>
          <w:sz w:val="26"/>
          <w:szCs w:val="26"/>
          <w:lang w:val="el-GR"/>
        </w:rPr>
        <w:t> στο σύγγραμμα του </w:t>
      </w:r>
      <w:r w:rsidRPr="006B4DB8">
        <w:rPr>
          <w:rFonts w:ascii="Bookman Old Style" w:hAnsi="Bookman Old Style" w:cs="Arial"/>
          <w:b/>
          <w:bCs/>
          <w:i/>
          <w:iCs/>
          <w:color w:val="000000"/>
          <w:sz w:val="26"/>
          <w:szCs w:val="26"/>
          <w:lang w:val="el-GR"/>
        </w:rPr>
        <w:t>Διοικητικό Δικονομικό Δίκαιο, 4η Έκδοση, στη σελίδα 577</w:t>
      </w:r>
      <w:r w:rsidRPr="006B4DB8">
        <w:rPr>
          <w:rFonts w:ascii="Bookman Old Style" w:hAnsi="Bookman Old Style" w:cs="Arial"/>
          <w:i/>
          <w:iCs/>
          <w:color w:val="000000"/>
          <w:sz w:val="26"/>
          <w:szCs w:val="26"/>
          <w:lang w:val="el-GR"/>
        </w:rPr>
        <w:t>:</w:t>
      </w:r>
    </w:p>
    <w:p w14:paraId="1F4EBE8A" w14:textId="77777777" w:rsidR="007A65B2" w:rsidRPr="006B4DB8" w:rsidRDefault="007A65B2" w:rsidP="008C21BF">
      <w:pPr>
        <w:ind w:left="1276" w:right="450"/>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w:t>
      </w:r>
    </w:p>
    <w:p w14:paraId="2AF07F10" w14:textId="77777777" w:rsidR="007A65B2" w:rsidRPr="006B4DB8" w:rsidRDefault="007A65B2" w:rsidP="008C21BF">
      <w:pPr>
        <w:ind w:left="1276" w:right="806"/>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«.προσφυγή μπορεί να ασκήσουν μόνον εκείνοι που μπορούν εύλογα να ισχυριστούν (πιθανολογήσουν) ότι η προσβαλλόμενη πράξη θίγει έννομο συμφέρον τους.»</w:t>
      </w:r>
    </w:p>
    <w:p w14:paraId="674754DD" w14:textId="77777777" w:rsidR="007A65B2" w:rsidRPr="006B4DB8" w:rsidRDefault="007A65B2" w:rsidP="008C21BF">
      <w:pPr>
        <w:ind w:left="1276" w:right="806"/>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w:t>
      </w:r>
    </w:p>
    <w:p w14:paraId="368F8A23" w14:textId="77777777" w:rsidR="007A65B2" w:rsidRPr="006B4DB8" w:rsidRDefault="007A65B2" w:rsidP="008C21BF">
      <w:pPr>
        <w:ind w:left="1276" w:right="450"/>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w:t>
      </w:r>
    </w:p>
    <w:p w14:paraId="3BB3311D" w14:textId="77777777" w:rsidR="007A65B2" w:rsidRPr="006B4DB8" w:rsidRDefault="007A65B2" w:rsidP="008C21BF">
      <w:pPr>
        <w:ind w:left="1276" w:right="450"/>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xml:space="preserve">Το έννομο συμφέρον πρέπει να προσδιορίζεται και να προκύπτει από τα στοιχεία του φακέλου ή από εκείνα που υποβάλλει ο </w:t>
      </w:r>
      <w:proofErr w:type="spellStart"/>
      <w:r w:rsidRPr="006B4DB8">
        <w:rPr>
          <w:rFonts w:ascii="Bookman Old Style" w:hAnsi="Bookman Old Style" w:cs="Arial"/>
          <w:i/>
          <w:iCs/>
          <w:color w:val="000000"/>
          <w:sz w:val="26"/>
          <w:szCs w:val="26"/>
          <w:lang w:val="el-GR"/>
        </w:rPr>
        <w:t>αιτητής</w:t>
      </w:r>
      <w:proofErr w:type="spellEnd"/>
      <w:r w:rsidRPr="006B4DB8">
        <w:rPr>
          <w:rFonts w:ascii="Bookman Old Style" w:hAnsi="Bookman Old Style" w:cs="Arial"/>
          <w:i/>
          <w:iCs/>
          <w:color w:val="000000"/>
          <w:sz w:val="26"/>
          <w:szCs w:val="26"/>
          <w:lang w:val="el-GR"/>
        </w:rPr>
        <w:t xml:space="preserve"> (</w:t>
      </w:r>
      <w:r w:rsidRPr="006B4DB8">
        <w:rPr>
          <w:rFonts w:ascii="Bookman Old Style" w:hAnsi="Bookman Old Style" w:cs="Arial"/>
          <w:b/>
          <w:bCs/>
          <w:i/>
          <w:iCs/>
          <w:color w:val="000000"/>
          <w:sz w:val="26"/>
          <w:szCs w:val="26"/>
          <w:lang w:val="el-GR"/>
        </w:rPr>
        <w:t>Σπηλιωτόπουλος, Εγχειρίδιο Διοικητικού Δικαίου, 14η Έκδοση, Δεύτερος Τόμος, σελ. 82</w:t>
      </w:r>
      <w:r w:rsidRPr="006B4DB8">
        <w:rPr>
          <w:rFonts w:ascii="Bookman Old Style" w:hAnsi="Bookman Old Style" w:cs="Arial"/>
          <w:i/>
          <w:iCs/>
          <w:color w:val="000000"/>
          <w:sz w:val="26"/>
          <w:szCs w:val="26"/>
          <w:lang w:val="el-GR"/>
        </w:rPr>
        <w:t>).</w:t>
      </w:r>
    </w:p>
    <w:p w14:paraId="646FFB8D" w14:textId="77777777" w:rsidR="007A65B2" w:rsidRPr="006B4DB8" w:rsidRDefault="007A65B2" w:rsidP="008C21BF">
      <w:pPr>
        <w:ind w:left="1276" w:right="450"/>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w:t>
      </w:r>
    </w:p>
    <w:p w14:paraId="37123E25" w14:textId="77777777" w:rsidR="007A65B2" w:rsidRPr="006B4DB8" w:rsidRDefault="007A65B2" w:rsidP="008C21BF">
      <w:pPr>
        <w:ind w:left="1276" w:right="450"/>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xml:space="preserve">Η </w:t>
      </w:r>
      <w:proofErr w:type="spellStart"/>
      <w:r w:rsidRPr="006B4DB8">
        <w:rPr>
          <w:rFonts w:ascii="Bookman Old Style" w:hAnsi="Bookman Old Style" w:cs="Arial"/>
          <w:i/>
          <w:iCs/>
          <w:color w:val="000000"/>
          <w:sz w:val="26"/>
          <w:szCs w:val="26"/>
          <w:lang w:val="el-GR"/>
        </w:rPr>
        <w:t>εφεσείουσα</w:t>
      </w:r>
      <w:proofErr w:type="spellEnd"/>
      <w:r w:rsidRPr="006B4DB8">
        <w:rPr>
          <w:rFonts w:ascii="Bookman Old Style" w:hAnsi="Bookman Old Style" w:cs="Arial"/>
          <w:i/>
          <w:iCs/>
          <w:color w:val="000000"/>
          <w:sz w:val="26"/>
          <w:szCs w:val="26"/>
          <w:lang w:val="el-GR"/>
        </w:rPr>
        <w:t xml:space="preserve"> προς υποστήριξη του ισχυρισμού ότι έχει έννομο συμφέρον στηρίζεται στις συμφωνίες που υπέγραψε με τους εργολάβους της.</w:t>
      </w:r>
    </w:p>
    <w:p w14:paraId="51E6D6D3" w14:textId="77777777" w:rsidR="007A65B2" w:rsidRPr="006B4DB8" w:rsidRDefault="007A65B2" w:rsidP="008C21BF">
      <w:pPr>
        <w:ind w:left="1276" w:right="450"/>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w:t>
      </w:r>
    </w:p>
    <w:p w14:paraId="1FCC3E23" w14:textId="77777777" w:rsidR="007A65B2" w:rsidRPr="006B4DB8" w:rsidRDefault="007A65B2" w:rsidP="008C21BF">
      <w:pPr>
        <w:ind w:left="1276" w:right="450"/>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xml:space="preserve">Το συμφέρον πρέπει να είναι άμεσο, δηλαδή να συνδέεται ευθέως με τον </w:t>
      </w:r>
      <w:proofErr w:type="spellStart"/>
      <w:r w:rsidRPr="006B4DB8">
        <w:rPr>
          <w:rFonts w:ascii="Bookman Old Style" w:hAnsi="Bookman Old Style" w:cs="Arial"/>
          <w:i/>
          <w:iCs/>
          <w:color w:val="000000"/>
          <w:sz w:val="26"/>
          <w:szCs w:val="26"/>
          <w:lang w:val="el-GR"/>
        </w:rPr>
        <w:t>αιτητή</w:t>
      </w:r>
      <w:proofErr w:type="spellEnd"/>
      <w:r w:rsidRPr="006B4DB8">
        <w:rPr>
          <w:rFonts w:ascii="Bookman Old Style" w:hAnsi="Bookman Old Style" w:cs="Arial"/>
          <w:i/>
          <w:iCs/>
          <w:color w:val="000000"/>
          <w:sz w:val="26"/>
          <w:szCs w:val="26"/>
          <w:lang w:val="el-GR"/>
        </w:rPr>
        <w:t xml:space="preserve"> και ο ίδιος να υφίσταται ζημιά από την προσβαλλόμενη πράξη και όχι άλλο πρόσωπο με το οποίο συνδέεται. Η σχέση, δηλαδή, μεταξύ προσβαλλόμενης πράξης και προσφεύγοντος, πρέπει να είναι άμεση. (</w:t>
      </w:r>
      <w:r w:rsidRPr="006B4DB8">
        <w:rPr>
          <w:rFonts w:ascii="Bookman Old Style" w:hAnsi="Bookman Old Style" w:cs="Arial"/>
          <w:b/>
          <w:bCs/>
          <w:i/>
          <w:iCs/>
          <w:color w:val="000000"/>
          <w:sz w:val="26"/>
          <w:szCs w:val="26"/>
          <w:lang w:val="el-GR"/>
        </w:rPr>
        <w:t xml:space="preserve">Οικονομίδης ν. </w:t>
      </w:r>
      <w:r w:rsidRPr="006B4DB8">
        <w:rPr>
          <w:rFonts w:ascii="Bookman Old Style" w:hAnsi="Bookman Old Style" w:cs="Arial"/>
          <w:b/>
          <w:bCs/>
          <w:i/>
          <w:iCs/>
          <w:color w:val="000000"/>
          <w:sz w:val="26"/>
          <w:szCs w:val="26"/>
          <w:lang w:val="el-GR"/>
        </w:rPr>
        <w:lastRenderedPageBreak/>
        <w:t xml:space="preserve">Επιτροπής Δημόσιας Υγείας Κάτω </w:t>
      </w:r>
      <w:proofErr w:type="spellStart"/>
      <w:r w:rsidRPr="006B4DB8">
        <w:rPr>
          <w:rFonts w:ascii="Bookman Old Style" w:hAnsi="Bookman Old Style" w:cs="Arial"/>
          <w:b/>
          <w:bCs/>
          <w:i/>
          <w:iCs/>
          <w:color w:val="000000"/>
          <w:sz w:val="26"/>
          <w:szCs w:val="26"/>
          <w:lang w:val="el-GR"/>
        </w:rPr>
        <w:t>Ακουρδάλια</w:t>
      </w:r>
      <w:proofErr w:type="spellEnd"/>
      <w:r w:rsidRPr="006B4DB8">
        <w:rPr>
          <w:rFonts w:ascii="Bookman Old Style" w:hAnsi="Bookman Old Style" w:cs="Arial"/>
          <w:b/>
          <w:bCs/>
          <w:i/>
          <w:iCs/>
          <w:color w:val="000000"/>
          <w:sz w:val="26"/>
          <w:szCs w:val="26"/>
          <w:lang w:val="el-GR"/>
        </w:rPr>
        <w:t> </w:t>
      </w:r>
      <w:hyperlink r:id="rId12" w:history="1">
        <w:r w:rsidRPr="006B4DB8">
          <w:rPr>
            <w:rStyle w:val="Hyperlink"/>
            <w:rFonts w:ascii="Bookman Old Style" w:hAnsi="Bookman Old Style" w:cs="Arial"/>
            <w:b/>
            <w:bCs/>
            <w:i/>
            <w:iCs/>
            <w:sz w:val="26"/>
            <w:szCs w:val="26"/>
            <w:u w:val="none"/>
            <w:lang w:val="el-GR"/>
          </w:rPr>
          <w:t>(1990) 3 Α.Α.Δ. 928</w:t>
        </w:r>
      </w:hyperlink>
      <w:r w:rsidRPr="006B4DB8">
        <w:rPr>
          <w:rFonts w:ascii="Bookman Old Style" w:hAnsi="Bookman Old Style" w:cs="Arial"/>
          <w:i/>
          <w:iCs/>
          <w:color w:val="000000"/>
          <w:sz w:val="26"/>
          <w:szCs w:val="26"/>
          <w:lang w:val="el-GR"/>
        </w:rPr>
        <w:t>.)</w:t>
      </w:r>
    </w:p>
    <w:p w14:paraId="79788440" w14:textId="77777777" w:rsidR="007A65B2" w:rsidRPr="006B4DB8" w:rsidRDefault="007A65B2" w:rsidP="008C21BF">
      <w:pPr>
        <w:ind w:left="1276" w:right="450"/>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w:t>
      </w:r>
    </w:p>
    <w:p w14:paraId="1F768CA7" w14:textId="77777777" w:rsidR="007A65B2" w:rsidRPr="006B4DB8" w:rsidRDefault="007A65B2" w:rsidP="008C21BF">
      <w:pPr>
        <w:ind w:left="1276" w:right="450"/>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w:t>
      </w:r>
    </w:p>
    <w:p w14:paraId="21FEB0D2" w14:textId="77777777" w:rsidR="007A65B2" w:rsidRPr="006B4DB8" w:rsidRDefault="007A65B2" w:rsidP="008C21BF">
      <w:pPr>
        <w:ind w:left="1276" w:right="450"/>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xml:space="preserve">Δεν πρέπει, συνεπώς, να παρεμβάλλεται συμφέρον τρίτου, σε τρόπο ώστε, η ζημιά του </w:t>
      </w:r>
      <w:proofErr w:type="spellStart"/>
      <w:r w:rsidRPr="006B4DB8">
        <w:rPr>
          <w:rFonts w:ascii="Bookman Old Style" w:hAnsi="Bookman Old Style" w:cs="Arial"/>
          <w:i/>
          <w:iCs/>
          <w:color w:val="000000"/>
          <w:sz w:val="26"/>
          <w:szCs w:val="26"/>
          <w:lang w:val="el-GR"/>
        </w:rPr>
        <w:t>αιτητή</w:t>
      </w:r>
      <w:proofErr w:type="spellEnd"/>
      <w:r w:rsidRPr="006B4DB8">
        <w:rPr>
          <w:rFonts w:ascii="Bookman Old Style" w:hAnsi="Bookman Old Style" w:cs="Arial"/>
          <w:i/>
          <w:iCs/>
          <w:color w:val="000000"/>
          <w:sz w:val="26"/>
          <w:szCs w:val="26"/>
          <w:lang w:val="el-GR"/>
        </w:rPr>
        <w:t xml:space="preserve"> να εμφανίζεται ως αντανακλαστική συνέπεια εκείνης που υφίσταται το πρόσωπο που θίγεται άμεσα από την πράξη. (Βλ. </w:t>
      </w:r>
      <w:r w:rsidRPr="006B4DB8">
        <w:rPr>
          <w:rFonts w:ascii="Bookman Old Style" w:hAnsi="Bookman Old Style" w:cs="Arial"/>
          <w:b/>
          <w:bCs/>
          <w:i/>
          <w:iCs/>
          <w:color w:val="000000"/>
          <w:sz w:val="26"/>
          <w:szCs w:val="26"/>
          <w:lang w:val="el-GR"/>
        </w:rPr>
        <w:t xml:space="preserve">Μιχαήλ </w:t>
      </w:r>
      <w:proofErr w:type="spellStart"/>
      <w:r w:rsidRPr="006B4DB8">
        <w:rPr>
          <w:rFonts w:ascii="Bookman Old Style" w:hAnsi="Bookman Old Style" w:cs="Arial"/>
          <w:b/>
          <w:bCs/>
          <w:i/>
          <w:iCs/>
          <w:color w:val="000000"/>
          <w:sz w:val="26"/>
          <w:szCs w:val="26"/>
          <w:lang w:val="el-GR"/>
        </w:rPr>
        <w:t>Δένδια</w:t>
      </w:r>
      <w:proofErr w:type="spellEnd"/>
      <w:r w:rsidRPr="006B4DB8">
        <w:rPr>
          <w:rFonts w:ascii="Bookman Old Style" w:hAnsi="Bookman Old Style" w:cs="Arial"/>
          <w:b/>
          <w:bCs/>
          <w:i/>
          <w:iCs/>
          <w:color w:val="000000"/>
          <w:sz w:val="26"/>
          <w:szCs w:val="26"/>
          <w:lang w:val="el-GR"/>
        </w:rPr>
        <w:t xml:space="preserve"> "</w:t>
      </w:r>
      <w:proofErr w:type="spellStart"/>
      <w:r w:rsidRPr="006B4DB8">
        <w:rPr>
          <w:rFonts w:ascii="Bookman Old Style" w:hAnsi="Bookman Old Style" w:cs="Arial"/>
          <w:b/>
          <w:bCs/>
          <w:i/>
          <w:iCs/>
          <w:color w:val="000000"/>
          <w:sz w:val="26"/>
          <w:szCs w:val="26"/>
          <w:lang w:val="el-GR"/>
        </w:rPr>
        <w:t>Διοικητικόν</w:t>
      </w:r>
      <w:proofErr w:type="spellEnd"/>
      <w:r w:rsidRPr="006B4DB8">
        <w:rPr>
          <w:rFonts w:ascii="Bookman Old Style" w:hAnsi="Bookman Old Style" w:cs="Arial"/>
          <w:b/>
          <w:bCs/>
          <w:i/>
          <w:iCs/>
          <w:color w:val="000000"/>
          <w:sz w:val="26"/>
          <w:szCs w:val="26"/>
          <w:lang w:val="el-GR"/>
        </w:rPr>
        <w:t xml:space="preserve"> Δίκαιον", Τόμος Γ', σελ. 273-277, Τσάτσου "Η Αίτησις Ακυρώσεως", 3η Έκδοση, σελ. 53</w:t>
      </w:r>
      <w:r w:rsidRPr="006B4DB8">
        <w:rPr>
          <w:rFonts w:ascii="Bookman Old Style" w:hAnsi="Bookman Old Style" w:cs="Arial"/>
          <w:i/>
          <w:iCs/>
          <w:color w:val="000000"/>
          <w:sz w:val="26"/>
          <w:szCs w:val="26"/>
          <w:lang w:val="el-GR"/>
        </w:rPr>
        <w:t>).</w:t>
      </w:r>
    </w:p>
    <w:p w14:paraId="42D22D13" w14:textId="77777777" w:rsidR="007A65B2" w:rsidRPr="006B4DB8" w:rsidRDefault="007A65B2" w:rsidP="008C21BF">
      <w:pPr>
        <w:ind w:left="1276" w:right="450"/>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w:t>
      </w:r>
    </w:p>
    <w:p w14:paraId="14180201" w14:textId="77777777" w:rsidR="007A65B2" w:rsidRPr="006B4DB8" w:rsidRDefault="007A65B2" w:rsidP="008C21BF">
      <w:pPr>
        <w:ind w:left="1276" w:right="450"/>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Στο σύγγραμμα του</w:t>
      </w:r>
      <w:r w:rsidRPr="006B4DB8">
        <w:rPr>
          <w:rFonts w:ascii="Bookman Old Style" w:hAnsi="Bookman Old Style" w:cs="Arial"/>
          <w:b/>
          <w:bCs/>
          <w:i/>
          <w:iCs/>
          <w:color w:val="000000"/>
          <w:sz w:val="26"/>
          <w:szCs w:val="26"/>
          <w:lang w:val="el-GR"/>
        </w:rPr>
        <w:t> </w:t>
      </w:r>
      <w:proofErr w:type="spellStart"/>
      <w:r w:rsidRPr="006B4DB8">
        <w:rPr>
          <w:rFonts w:ascii="Bookman Old Style" w:hAnsi="Bookman Old Style" w:cs="Arial"/>
          <w:b/>
          <w:bCs/>
          <w:i/>
          <w:iCs/>
          <w:color w:val="000000"/>
          <w:sz w:val="26"/>
          <w:szCs w:val="26"/>
          <w:lang w:val="el-GR"/>
        </w:rPr>
        <w:t>Μιχ</w:t>
      </w:r>
      <w:proofErr w:type="spellEnd"/>
      <w:r w:rsidRPr="006B4DB8">
        <w:rPr>
          <w:rFonts w:ascii="Bookman Old Style" w:hAnsi="Bookman Old Style" w:cs="Arial"/>
          <w:b/>
          <w:bCs/>
          <w:i/>
          <w:iCs/>
          <w:color w:val="000000"/>
          <w:sz w:val="26"/>
          <w:szCs w:val="26"/>
          <w:lang w:val="el-GR"/>
        </w:rPr>
        <w:t>. Δ. Στασινόπουλου "Δίκαιον των Διοικητικών Διαφορών", σελ. 199 και 201</w:t>
      </w:r>
      <w:r w:rsidRPr="006B4DB8">
        <w:rPr>
          <w:rFonts w:ascii="Bookman Old Style" w:hAnsi="Bookman Old Style" w:cs="Arial"/>
          <w:i/>
          <w:iCs/>
          <w:color w:val="000000"/>
          <w:sz w:val="26"/>
          <w:szCs w:val="26"/>
          <w:lang w:val="el-GR"/>
        </w:rPr>
        <w:t>, αναφέρεται ότι:</w:t>
      </w:r>
    </w:p>
    <w:p w14:paraId="78119A81" w14:textId="77777777" w:rsidR="007A65B2" w:rsidRPr="006B4DB8" w:rsidRDefault="007A65B2" w:rsidP="008C21BF">
      <w:pPr>
        <w:ind w:left="1276" w:right="450"/>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w:t>
      </w:r>
    </w:p>
    <w:p w14:paraId="56614544" w14:textId="77777777" w:rsidR="007A65B2" w:rsidRPr="006B4DB8" w:rsidRDefault="007A65B2" w:rsidP="008C21BF">
      <w:pPr>
        <w:ind w:left="1276" w:right="-22"/>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w:t>
      </w:r>
      <w:proofErr w:type="spellStart"/>
      <w:r w:rsidRPr="006B4DB8">
        <w:rPr>
          <w:rFonts w:ascii="Bookman Old Style" w:hAnsi="Bookman Old Style" w:cs="Arial"/>
          <w:i/>
          <w:iCs/>
          <w:color w:val="000000"/>
          <w:sz w:val="26"/>
          <w:szCs w:val="26"/>
          <w:lang w:val="el-GR"/>
        </w:rPr>
        <w:t>Προσωπικόν</w:t>
      </w:r>
      <w:proofErr w:type="spellEnd"/>
      <w:r w:rsidRPr="006B4DB8">
        <w:rPr>
          <w:rFonts w:ascii="Bookman Old Style" w:hAnsi="Bookman Old Style" w:cs="Arial"/>
          <w:i/>
          <w:iCs/>
          <w:color w:val="000000"/>
          <w:sz w:val="26"/>
          <w:szCs w:val="26"/>
          <w:lang w:val="el-GR"/>
        </w:rPr>
        <w:t xml:space="preserve"> είναι το συμφέρον του αιτούντος όταν αφορά αυτόν προσωπικώς και ουχί τον </w:t>
      </w:r>
      <w:proofErr w:type="spellStart"/>
      <w:r w:rsidRPr="006B4DB8">
        <w:rPr>
          <w:rFonts w:ascii="Bookman Old Style" w:hAnsi="Bookman Old Style" w:cs="Arial"/>
          <w:i/>
          <w:iCs/>
          <w:color w:val="000000"/>
          <w:sz w:val="26"/>
          <w:szCs w:val="26"/>
          <w:lang w:val="el-GR"/>
        </w:rPr>
        <w:t>γενικόν</w:t>
      </w:r>
      <w:proofErr w:type="spellEnd"/>
      <w:r w:rsidRPr="006B4DB8">
        <w:rPr>
          <w:rFonts w:ascii="Bookman Old Style" w:hAnsi="Bookman Old Style" w:cs="Arial"/>
          <w:i/>
          <w:iCs/>
          <w:color w:val="000000"/>
          <w:sz w:val="26"/>
          <w:szCs w:val="26"/>
          <w:lang w:val="el-GR"/>
        </w:rPr>
        <w:t xml:space="preserve"> κύκλον των πολιτών ..... Το υπό του αιτούντος </w:t>
      </w:r>
      <w:proofErr w:type="spellStart"/>
      <w:r w:rsidRPr="006B4DB8">
        <w:rPr>
          <w:rFonts w:ascii="Bookman Old Style" w:hAnsi="Bookman Old Style" w:cs="Arial"/>
          <w:i/>
          <w:iCs/>
          <w:color w:val="000000"/>
          <w:sz w:val="26"/>
          <w:szCs w:val="26"/>
          <w:lang w:val="el-GR"/>
        </w:rPr>
        <w:t>προβαλλόμενον</w:t>
      </w:r>
      <w:proofErr w:type="spellEnd"/>
      <w:r w:rsidRPr="006B4DB8">
        <w:rPr>
          <w:rFonts w:ascii="Bookman Old Style" w:hAnsi="Bookman Old Style" w:cs="Arial"/>
          <w:i/>
          <w:iCs/>
          <w:color w:val="000000"/>
          <w:sz w:val="26"/>
          <w:szCs w:val="26"/>
          <w:lang w:val="el-GR"/>
        </w:rPr>
        <w:t xml:space="preserve"> </w:t>
      </w:r>
      <w:proofErr w:type="spellStart"/>
      <w:r w:rsidRPr="006B4DB8">
        <w:rPr>
          <w:rFonts w:ascii="Bookman Old Style" w:hAnsi="Bookman Old Style" w:cs="Arial"/>
          <w:i/>
          <w:iCs/>
          <w:color w:val="000000"/>
          <w:sz w:val="26"/>
          <w:szCs w:val="26"/>
          <w:lang w:val="el-GR"/>
        </w:rPr>
        <w:t>προσωπικόν</w:t>
      </w:r>
      <w:proofErr w:type="spellEnd"/>
      <w:r w:rsidRPr="006B4DB8">
        <w:rPr>
          <w:rFonts w:ascii="Bookman Old Style" w:hAnsi="Bookman Old Style" w:cs="Arial"/>
          <w:i/>
          <w:iCs/>
          <w:color w:val="000000"/>
          <w:sz w:val="26"/>
          <w:szCs w:val="26"/>
          <w:lang w:val="el-GR"/>
        </w:rPr>
        <w:t xml:space="preserve"> συμφέρον πρέπει να συνδέεται αμέσως προς το </w:t>
      </w:r>
      <w:proofErr w:type="spellStart"/>
      <w:r w:rsidRPr="006B4DB8">
        <w:rPr>
          <w:rFonts w:ascii="Bookman Old Style" w:hAnsi="Bookman Old Style" w:cs="Arial"/>
          <w:i/>
          <w:iCs/>
          <w:color w:val="000000"/>
          <w:sz w:val="26"/>
          <w:szCs w:val="26"/>
          <w:lang w:val="el-GR"/>
        </w:rPr>
        <w:t>πρόσωπον</w:t>
      </w:r>
      <w:proofErr w:type="spellEnd"/>
      <w:r w:rsidRPr="006B4DB8">
        <w:rPr>
          <w:rFonts w:ascii="Bookman Old Style" w:hAnsi="Bookman Old Style" w:cs="Arial"/>
          <w:i/>
          <w:iCs/>
          <w:color w:val="000000"/>
          <w:sz w:val="26"/>
          <w:szCs w:val="26"/>
          <w:lang w:val="el-GR"/>
        </w:rPr>
        <w:t xml:space="preserve"> αυτού. Τούτο σημαίνει ότι εις την αιτιώδη </w:t>
      </w:r>
      <w:proofErr w:type="spellStart"/>
      <w:r w:rsidRPr="006B4DB8">
        <w:rPr>
          <w:rFonts w:ascii="Bookman Old Style" w:hAnsi="Bookman Old Style" w:cs="Arial"/>
          <w:i/>
          <w:iCs/>
          <w:color w:val="000000"/>
          <w:sz w:val="26"/>
          <w:szCs w:val="26"/>
          <w:lang w:val="el-GR"/>
        </w:rPr>
        <w:t>σχέσιν</w:t>
      </w:r>
      <w:proofErr w:type="spellEnd"/>
      <w:r w:rsidRPr="006B4DB8">
        <w:rPr>
          <w:rFonts w:ascii="Bookman Old Style" w:hAnsi="Bookman Old Style" w:cs="Arial"/>
          <w:i/>
          <w:iCs/>
          <w:color w:val="000000"/>
          <w:sz w:val="26"/>
          <w:szCs w:val="26"/>
          <w:lang w:val="el-GR"/>
        </w:rPr>
        <w:t xml:space="preserve"> την </w:t>
      </w:r>
      <w:proofErr w:type="spellStart"/>
      <w:r w:rsidRPr="006B4DB8">
        <w:rPr>
          <w:rFonts w:ascii="Bookman Old Style" w:hAnsi="Bookman Old Style" w:cs="Arial"/>
          <w:i/>
          <w:iCs/>
          <w:color w:val="000000"/>
          <w:sz w:val="26"/>
          <w:szCs w:val="26"/>
          <w:lang w:val="el-GR"/>
        </w:rPr>
        <w:t>υφιστάμενην</w:t>
      </w:r>
      <w:proofErr w:type="spellEnd"/>
      <w:r w:rsidRPr="006B4DB8">
        <w:rPr>
          <w:rFonts w:ascii="Bookman Old Style" w:hAnsi="Bookman Old Style" w:cs="Arial"/>
          <w:i/>
          <w:iCs/>
          <w:color w:val="000000"/>
          <w:sz w:val="26"/>
          <w:szCs w:val="26"/>
          <w:lang w:val="el-GR"/>
        </w:rPr>
        <w:t xml:space="preserve"> μεταξύ της εκδόσεως της προσβαλλόμενης διοικητικής πράξεως και της προκαλούμενης εις τον αιτούντα βλάβης δεν πρέπει να </w:t>
      </w:r>
      <w:proofErr w:type="spellStart"/>
      <w:r w:rsidRPr="006B4DB8">
        <w:rPr>
          <w:rFonts w:ascii="Bookman Old Style" w:hAnsi="Bookman Old Style" w:cs="Arial"/>
          <w:i/>
          <w:iCs/>
          <w:color w:val="000000"/>
          <w:sz w:val="26"/>
          <w:szCs w:val="26"/>
          <w:lang w:val="el-GR"/>
        </w:rPr>
        <w:t>παρεμβάλληται</w:t>
      </w:r>
      <w:proofErr w:type="spellEnd"/>
      <w:r w:rsidRPr="006B4DB8">
        <w:rPr>
          <w:rFonts w:ascii="Bookman Old Style" w:hAnsi="Bookman Old Style" w:cs="Arial"/>
          <w:i/>
          <w:iCs/>
          <w:color w:val="000000"/>
          <w:sz w:val="26"/>
          <w:szCs w:val="26"/>
          <w:lang w:val="el-GR"/>
        </w:rPr>
        <w:t xml:space="preserve"> συμφέρον τρίτου, απ' ευθείας υπό της πράξεως ταύτης </w:t>
      </w:r>
      <w:proofErr w:type="spellStart"/>
      <w:r w:rsidRPr="006B4DB8">
        <w:rPr>
          <w:rFonts w:ascii="Bookman Old Style" w:hAnsi="Bookman Old Style" w:cs="Arial"/>
          <w:i/>
          <w:iCs/>
          <w:color w:val="000000"/>
          <w:sz w:val="26"/>
          <w:szCs w:val="26"/>
          <w:lang w:val="el-GR"/>
        </w:rPr>
        <w:t>θιγόμενον</w:t>
      </w:r>
      <w:proofErr w:type="spellEnd"/>
      <w:r w:rsidRPr="006B4DB8">
        <w:rPr>
          <w:rFonts w:ascii="Bookman Old Style" w:hAnsi="Bookman Old Style" w:cs="Arial"/>
          <w:i/>
          <w:iCs/>
          <w:color w:val="000000"/>
          <w:sz w:val="26"/>
          <w:szCs w:val="26"/>
          <w:lang w:val="el-GR"/>
        </w:rPr>
        <w:t xml:space="preserve">, εις τρόπον ώστε η βλάβη του αιτούντος να παρίσταται ως έμμεσος και κατ' </w:t>
      </w:r>
      <w:proofErr w:type="spellStart"/>
      <w:r w:rsidRPr="006B4DB8">
        <w:rPr>
          <w:rFonts w:ascii="Bookman Old Style" w:hAnsi="Bookman Old Style" w:cs="Arial"/>
          <w:i/>
          <w:iCs/>
          <w:color w:val="000000"/>
          <w:sz w:val="26"/>
          <w:szCs w:val="26"/>
          <w:lang w:val="el-GR"/>
        </w:rPr>
        <w:t>αντανάκλασιν</w:t>
      </w:r>
      <w:proofErr w:type="spellEnd"/>
      <w:r w:rsidRPr="006B4DB8">
        <w:rPr>
          <w:rFonts w:ascii="Bookman Old Style" w:hAnsi="Bookman Old Style" w:cs="Arial"/>
          <w:i/>
          <w:iCs/>
          <w:color w:val="000000"/>
          <w:sz w:val="26"/>
          <w:szCs w:val="26"/>
          <w:lang w:val="el-GR"/>
        </w:rPr>
        <w:t xml:space="preserve"> συνέπεια της βλάβης του αμέσως υπό της πράξεως θιγομένου.»</w:t>
      </w:r>
    </w:p>
    <w:p w14:paraId="6CAB2C06" w14:textId="77777777" w:rsidR="007A65B2" w:rsidRPr="006B4DB8" w:rsidRDefault="007A65B2" w:rsidP="008C21BF">
      <w:pPr>
        <w:ind w:left="1276" w:right="450"/>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w:t>
      </w:r>
    </w:p>
    <w:p w14:paraId="7DC4D8B6" w14:textId="77777777" w:rsidR="007A65B2" w:rsidRPr="006B4DB8" w:rsidRDefault="007A65B2" w:rsidP="008C21BF">
      <w:pPr>
        <w:ind w:left="1276" w:right="-22"/>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Στο σύγγραμμα</w:t>
      </w:r>
      <w:r w:rsidRPr="006B4DB8">
        <w:rPr>
          <w:rFonts w:ascii="Bookman Old Style" w:hAnsi="Bookman Old Style" w:cs="Arial"/>
          <w:b/>
          <w:bCs/>
          <w:i/>
          <w:iCs/>
          <w:color w:val="000000"/>
          <w:sz w:val="26"/>
          <w:szCs w:val="26"/>
          <w:lang w:val="el-GR"/>
        </w:rPr>
        <w:t xml:space="preserve"> Το Έννομο Συμφέρον στην Αίτηση Ακυρώσεως, της Γλυκερίας </w:t>
      </w:r>
      <w:proofErr w:type="spellStart"/>
      <w:r w:rsidRPr="006B4DB8">
        <w:rPr>
          <w:rFonts w:ascii="Bookman Old Style" w:hAnsi="Bookman Old Style" w:cs="Arial"/>
          <w:b/>
          <w:bCs/>
          <w:i/>
          <w:iCs/>
          <w:color w:val="000000"/>
          <w:sz w:val="26"/>
          <w:szCs w:val="26"/>
          <w:lang w:val="el-GR"/>
        </w:rPr>
        <w:t>Σιούτη</w:t>
      </w:r>
      <w:proofErr w:type="spellEnd"/>
      <w:r w:rsidRPr="006B4DB8">
        <w:rPr>
          <w:rFonts w:ascii="Bookman Old Style" w:hAnsi="Bookman Old Style" w:cs="Arial"/>
          <w:b/>
          <w:bCs/>
          <w:i/>
          <w:iCs/>
          <w:color w:val="000000"/>
          <w:sz w:val="26"/>
          <w:szCs w:val="26"/>
          <w:lang w:val="el-GR"/>
        </w:rPr>
        <w:t>, στη σελίδα 131</w:t>
      </w:r>
      <w:r w:rsidRPr="006B4DB8">
        <w:rPr>
          <w:rFonts w:ascii="Bookman Old Style" w:hAnsi="Bookman Old Style" w:cs="Arial"/>
          <w:i/>
          <w:iCs/>
          <w:color w:val="000000"/>
          <w:sz w:val="26"/>
          <w:szCs w:val="26"/>
          <w:lang w:val="el-GR"/>
        </w:rPr>
        <w:t> αναφέρεται:</w:t>
      </w:r>
    </w:p>
    <w:p w14:paraId="03BACC1C" w14:textId="77777777" w:rsidR="007A65B2" w:rsidRPr="006B4DB8" w:rsidRDefault="007A65B2" w:rsidP="008C21BF">
      <w:pPr>
        <w:ind w:left="1276" w:right="450"/>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w:t>
      </w:r>
    </w:p>
    <w:p w14:paraId="303509BE" w14:textId="77777777" w:rsidR="007A65B2" w:rsidRPr="006B4DB8" w:rsidRDefault="007A65B2" w:rsidP="008C21BF">
      <w:pPr>
        <w:ind w:left="1276" w:right="-22"/>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w:t>
      </w:r>
      <w:proofErr w:type="spellStart"/>
      <w:r w:rsidRPr="006B4DB8">
        <w:rPr>
          <w:rFonts w:ascii="Bookman Old Style" w:hAnsi="Bookman Old Style" w:cs="Arial"/>
          <w:i/>
          <w:iCs/>
          <w:color w:val="000000"/>
          <w:sz w:val="26"/>
          <w:szCs w:val="26"/>
          <w:lang w:val="el-GR"/>
        </w:rPr>
        <w:t>Οταν</w:t>
      </w:r>
      <w:proofErr w:type="spellEnd"/>
      <w:r w:rsidRPr="006B4DB8">
        <w:rPr>
          <w:rFonts w:ascii="Bookman Old Style" w:hAnsi="Bookman Old Style" w:cs="Arial"/>
          <w:i/>
          <w:iCs/>
          <w:color w:val="000000"/>
          <w:sz w:val="26"/>
          <w:szCs w:val="26"/>
          <w:lang w:val="el-GR"/>
        </w:rPr>
        <w:t xml:space="preserve"> στην αιτιώδη σχέση μεταξύ της προσβαλλομένης πράξης και της βλάβης, που επικαλείται ο αιτών παρεμβάλλεται η ενέργεια και το συμφέρον τρίτου, τότε το έννομο συμφέρον δεν είναι άμεσο, ακόμη και εάν ενδέχεται να ζημιωθούν τα έννομα συμφέροντα του αιτούντος εμμέσως η </w:t>
      </w:r>
      <w:proofErr w:type="spellStart"/>
      <w:r w:rsidRPr="006B4DB8">
        <w:rPr>
          <w:rFonts w:ascii="Bookman Old Style" w:hAnsi="Bookman Old Style" w:cs="Arial"/>
          <w:i/>
          <w:iCs/>
          <w:color w:val="000000"/>
          <w:sz w:val="26"/>
          <w:szCs w:val="26"/>
          <w:lang w:val="el-GR"/>
        </w:rPr>
        <w:t>αντανακλαστικώς</w:t>
      </w:r>
      <w:proofErr w:type="spellEnd"/>
      <w:r w:rsidRPr="006B4DB8">
        <w:rPr>
          <w:rFonts w:ascii="Bookman Old Style" w:hAnsi="Bookman Old Style" w:cs="Arial"/>
          <w:i/>
          <w:iCs/>
          <w:color w:val="000000"/>
          <w:sz w:val="26"/>
          <w:szCs w:val="26"/>
          <w:lang w:val="el-GR"/>
        </w:rPr>
        <w:t>.»</w:t>
      </w:r>
    </w:p>
    <w:p w14:paraId="7DC38102" w14:textId="77777777" w:rsidR="007A65B2" w:rsidRPr="006B4DB8" w:rsidRDefault="007A65B2" w:rsidP="008C21BF">
      <w:pPr>
        <w:ind w:left="1276" w:right="450"/>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w:t>
      </w:r>
    </w:p>
    <w:p w14:paraId="50391267" w14:textId="77777777" w:rsidR="007A65B2" w:rsidRPr="006B4DB8" w:rsidRDefault="007A65B2" w:rsidP="008C21BF">
      <w:pPr>
        <w:ind w:left="1276" w:right="-22"/>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xml:space="preserve">Προκύπτει συναφώς ότι το κόστος για τα καύσιμα βαρύνει τους εργολάβους. Οποιαδήποτε διαφοροποίηση ως προς το θέμα αυτό θα οδηγήσει σε αναθεώρηση των συμφωνηθέντων τιμών. Τυχόν απαλλαγή θα έχει, ως συνέπεια, τη μείωση του κόστους των καυσίμων, το οποίο όπως έχουμε αναφέρει καταβάλλεται από τους εργολάβους. Συνεπώς, η σχετική απαλλαγή θα έχει ως πρώτους αποδεκτές τους εργολάβους, οι οποίοι και θα ωφεληθούν πρωτίστως, όπως αναφέρθηκε και πρωτοδίκως. Στη συνέχεια, και </w:t>
      </w:r>
      <w:r w:rsidRPr="006B4DB8">
        <w:rPr>
          <w:rFonts w:ascii="Bookman Old Style" w:hAnsi="Bookman Old Style" w:cs="Arial"/>
          <w:i/>
          <w:iCs/>
          <w:color w:val="000000"/>
          <w:sz w:val="26"/>
          <w:szCs w:val="26"/>
          <w:lang w:val="el-GR"/>
        </w:rPr>
        <w:lastRenderedPageBreak/>
        <w:t xml:space="preserve">εάν η διαφοροποίηση είναι τέτοιας έκτασης τότε αναμένεται ότι θα αναθεωρηθούν και οι τιμές και τα ποσά που θα καταβάλει η </w:t>
      </w:r>
      <w:proofErr w:type="spellStart"/>
      <w:r w:rsidRPr="006B4DB8">
        <w:rPr>
          <w:rFonts w:ascii="Bookman Old Style" w:hAnsi="Bookman Old Style" w:cs="Arial"/>
          <w:i/>
          <w:iCs/>
          <w:color w:val="000000"/>
          <w:sz w:val="26"/>
          <w:szCs w:val="26"/>
          <w:lang w:val="el-GR"/>
        </w:rPr>
        <w:t>εφεσείουσα</w:t>
      </w:r>
      <w:proofErr w:type="spellEnd"/>
      <w:r w:rsidRPr="006B4DB8">
        <w:rPr>
          <w:rFonts w:ascii="Bookman Old Style" w:hAnsi="Bookman Old Style" w:cs="Arial"/>
          <w:i/>
          <w:iCs/>
          <w:color w:val="000000"/>
          <w:sz w:val="26"/>
          <w:szCs w:val="26"/>
          <w:lang w:val="el-GR"/>
        </w:rPr>
        <w:t xml:space="preserve"> στους εργολάβους.</w:t>
      </w:r>
    </w:p>
    <w:p w14:paraId="3883C9D1" w14:textId="77777777" w:rsidR="007A65B2" w:rsidRPr="006B4DB8" w:rsidRDefault="007A65B2" w:rsidP="008C21BF">
      <w:pPr>
        <w:ind w:left="1276" w:right="-22"/>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w:t>
      </w:r>
    </w:p>
    <w:p w14:paraId="32E22CF2" w14:textId="77777777" w:rsidR="007A65B2" w:rsidRPr="006B4DB8" w:rsidRDefault="007A65B2" w:rsidP="008C21BF">
      <w:pPr>
        <w:ind w:left="1276" w:right="-22"/>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xml:space="preserve">Το συμφέρον της </w:t>
      </w:r>
      <w:proofErr w:type="spellStart"/>
      <w:r w:rsidRPr="006B4DB8">
        <w:rPr>
          <w:rFonts w:ascii="Bookman Old Style" w:hAnsi="Bookman Old Style" w:cs="Arial"/>
          <w:i/>
          <w:iCs/>
          <w:color w:val="000000"/>
          <w:sz w:val="26"/>
          <w:szCs w:val="26"/>
          <w:lang w:val="el-GR"/>
        </w:rPr>
        <w:t>εφεσείουσας</w:t>
      </w:r>
      <w:proofErr w:type="spellEnd"/>
      <w:r w:rsidRPr="006B4DB8">
        <w:rPr>
          <w:rFonts w:ascii="Bookman Old Style" w:hAnsi="Bookman Old Style" w:cs="Arial"/>
          <w:i/>
          <w:iCs/>
          <w:color w:val="000000"/>
          <w:sz w:val="26"/>
          <w:szCs w:val="26"/>
          <w:lang w:val="el-GR"/>
        </w:rPr>
        <w:t xml:space="preserve"> κατά συνέπεια δεν είναι άμεσο άλλα κατ' αντανάκλαση. Το συμφέρον που έχει θιγεί δεν ανήκει απευθείας στην </w:t>
      </w:r>
      <w:proofErr w:type="spellStart"/>
      <w:r w:rsidRPr="006B4DB8">
        <w:rPr>
          <w:rFonts w:ascii="Bookman Old Style" w:hAnsi="Bookman Old Style" w:cs="Arial"/>
          <w:i/>
          <w:iCs/>
          <w:color w:val="000000"/>
          <w:sz w:val="26"/>
          <w:szCs w:val="26"/>
          <w:lang w:val="el-GR"/>
        </w:rPr>
        <w:t>εφεσείουσα</w:t>
      </w:r>
      <w:proofErr w:type="spellEnd"/>
      <w:r w:rsidRPr="006B4DB8">
        <w:rPr>
          <w:rFonts w:ascii="Bookman Old Style" w:hAnsi="Bookman Old Style" w:cs="Arial"/>
          <w:i/>
          <w:iCs/>
          <w:color w:val="000000"/>
          <w:sz w:val="26"/>
          <w:szCs w:val="26"/>
          <w:lang w:val="el-GR"/>
        </w:rPr>
        <w:t xml:space="preserve"> άλλα σε τρίτους - τους εργολάβους. Η </w:t>
      </w:r>
      <w:proofErr w:type="spellStart"/>
      <w:r w:rsidRPr="006B4DB8">
        <w:rPr>
          <w:rFonts w:ascii="Bookman Old Style" w:hAnsi="Bookman Old Style" w:cs="Arial"/>
          <w:i/>
          <w:iCs/>
          <w:color w:val="000000"/>
          <w:sz w:val="26"/>
          <w:szCs w:val="26"/>
          <w:lang w:val="el-GR"/>
        </w:rPr>
        <w:t>εφεσείουσα</w:t>
      </w:r>
      <w:proofErr w:type="spellEnd"/>
      <w:r w:rsidRPr="006B4DB8">
        <w:rPr>
          <w:rFonts w:ascii="Bookman Old Style" w:hAnsi="Bookman Old Style" w:cs="Arial"/>
          <w:i/>
          <w:iCs/>
          <w:color w:val="000000"/>
          <w:sz w:val="26"/>
          <w:szCs w:val="26"/>
          <w:lang w:val="el-GR"/>
        </w:rPr>
        <w:t xml:space="preserve"> δεν είναι πρόσωπο του οποίου το έννομο συμφέρον έχει προσβληθεί, ευθέως, με την προσβαλλόμενη πράξη.»</w:t>
      </w:r>
    </w:p>
    <w:p w14:paraId="29E30779" w14:textId="77777777" w:rsidR="007A65B2" w:rsidRPr="006B4DB8" w:rsidRDefault="007A65B2" w:rsidP="008C21BF">
      <w:pPr>
        <w:ind w:left="1276" w:right="62"/>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w:t>
      </w:r>
    </w:p>
    <w:p w14:paraId="05A27258" w14:textId="77777777" w:rsidR="007A65B2" w:rsidRPr="006B4DB8" w:rsidRDefault="007A65B2" w:rsidP="008C21BF">
      <w:pPr>
        <w:ind w:left="1276"/>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w:t>
      </w:r>
    </w:p>
    <w:p w14:paraId="44095516" w14:textId="77777777" w:rsidR="007A65B2" w:rsidRPr="006B4DB8" w:rsidRDefault="007A65B2" w:rsidP="006B4DB8">
      <w:pPr>
        <w:ind w:left="851"/>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xml:space="preserve">Υπό το φως των ανωτέρω, καταλήγω ότι το συμφέρον των </w:t>
      </w:r>
      <w:proofErr w:type="spellStart"/>
      <w:r w:rsidRPr="006B4DB8">
        <w:rPr>
          <w:rFonts w:ascii="Bookman Old Style" w:hAnsi="Bookman Old Style" w:cs="Arial"/>
          <w:i/>
          <w:iCs/>
          <w:color w:val="000000"/>
          <w:sz w:val="26"/>
          <w:szCs w:val="26"/>
          <w:lang w:val="el-GR"/>
        </w:rPr>
        <w:t>αιτητών</w:t>
      </w:r>
      <w:proofErr w:type="spellEnd"/>
      <w:r w:rsidRPr="006B4DB8">
        <w:rPr>
          <w:rFonts w:ascii="Bookman Old Style" w:hAnsi="Bookman Old Style" w:cs="Arial"/>
          <w:i/>
          <w:iCs/>
          <w:color w:val="000000"/>
          <w:sz w:val="26"/>
          <w:szCs w:val="26"/>
          <w:lang w:val="el-GR"/>
        </w:rPr>
        <w:t xml:space="preserve"> δεν είναι άμεσο, αλλά επέρχεται δια αντανακλάσεως, αφού το συμφέρον που έχει θιγεί, δεν ανήκει ευθέως στους </w:t>
      </w:r>
      <w:proofErr w:type="spellStart"/>
      <w:r w:rsidRPr="006B4DB8">
        <w:rPr>
          <w:rFonts w:ascii="Bookman Old Style" w:hAnsi="Bookman Old Style" w:cs="Arial"/>
          <w:i/>
          <w:iCs/>
          <w:color w:val="000000"/>
          <w:sz w:val="26"/>
          <w:szCs w:val="26"/>
          <w:lang w:val="el-GR"/>
        </w:rPr>
        <w:t>αιτητές</w:t>
      </w:r>
      <w:proofErr w:type="spellEnd"/>
      <w:r w:rsidRPr="006B4DB8">
        <w:rPr>
          <w:rFonts w:ascii="Bookman Old Style" w:hAnsi="Bookman Old Style" w:cs="Arial"/>
          <w:i/>
          <w:iCs/>
          <w:color w:val="000000"/>
          <w:sz w:val="26"/>
          <w:szCs w:val="26"/>
          <w:lang w:val="el-GR"/>
        </w:rPr>
        <w:t>, λόγω παρεμβολής συμφέροντος τρίτου, ήτοι των καταναλωτών, δημοτών και τελικών ληπτών των παρεχόμενων υπηρεσιών.</w:t>
      </w:r>
    </w:p>
    <w:p w14:paraId="351212E5" w14:textId="77777777" w:rsidR="007A65B2" w:rsidRPr="006B4DB8" w:rsidRDefault="007A65B2" w:rsidP="006B4DB8">
      <w:pPr>
        <w:ind w:left="851"/>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w:t>
      </w:r>
    </w:p>
    <w:p w14:paraId="116BB63C" w14:textId="0963F7B2" w:rsidR="007A65B2" w:rsidRPr="006B4DB8" w:rsidRDefault="007A65B2" w:rsidP="006B4DB8">
      <w:pPr>
        <w:ind w:left="851"/>
        <w:jc w:val="both"/>
        <w:rPr>
          <w:rFonts w:ascii="Bookman Old Style" w:hAnsi="Bookman Old Style" w:cs="Calibri"/>
          <w:i/>
          <w:iCs/>
          <w:color w:val="000000"/>
          <w:sz w:val="26"/>
          <w:szCs w:val="26"/>
          <w:lang w:val="el-GR"/>
        </w:rPr>
      </w:pPr>
      <w:r w:rsidRPr="006B4DB8">
        <w:rPr>
          <w:rFonts w:ascii="Bookman Old Style" w:hAnsi="Bookman Old Style" w:cs="Arial"/>
          <w:i/>
          <w:iCs/>
          <w:color w:val="000000"/>
          <w:sz w:val="26"/>
          <w:szCs w:val="26"/>
          <w:lang w:val="el-GR"/>
        </w:rPr>
        <w:t xml:space="preserve">Τυχόν ακύρωση της προσβαλλόμενης απόφασης, θα είναι αλυσιτελής για τους </w:t>
      </w:r>
      <w:proofErr w:type="spellStart"/>
      <w:r w:rsidRPr="006B4DB8">
        <w:rPr>
          <w:rFonts w:ascii="Bookman Old Style" w:hAnsi="Bookman Old Style" w:cs="Arial"/>
          <w:i/>
          <w:iCs/>
          <w:color w:val="000000"/>
          <w:sz w:val="26"/>
          <w:szCs w:val="26"/>
          <w:lang w:val="el-GR"/>
        </w:rPr>
        <w:t>αιτητές</w:t>
      </w:r>
      <w:proofErr w:type="spellEnd"/>
      <w:r w:rsidRPr="006B4DB8">
        <w:rPr>
          <w:rFonts w:ascii="Bookman Old Style" w:hAnsi="Bookman Old Style" w:cs="Arial"/>
          <w:i/>
          <w:iCs/>
          <w:color w:val="000000"/>
          <w:sz w:val="26"/>
          <w:szCs w:val="26"/>
          <w:lang w:val="el-GR"/>
        </w:rPr>
        <w:t>, αφού αυτοί οι οποίοι θα ωφεληθούν πρωτίστως, είναι οι λήπτες των υπηρεσιών.</w:t>
      </w:r>
      <w:r w:rsidR="006B4DB8">
        <w:rPr>
          <w:rFonts w:ascii="Bookman Old Style" w:hAnsi="Bookman Old Style" w:cs="Arial"/>
          <w:i/>
          <w:iCs/>
          <w:color w:val="000000"/>
          <w:sz w:val="26"/>
          <w:szCs w:val="26"/>
          <w:lang w:val="el-GR"/>
        </w:rPr>
        <w:t>»</w:t>
      </w:r>
    </w:p>
    <w:p w14:paraId="51D65E55" w14:textId="77777777" w:rsidR="00317A64" w:rsidRDefault="00317A64" w:rsidP="0049199B">
      <w:pPr>
        <w:spacing w:line="480" w:lineRule="auto"/>
        <w:jc w:val="both"/>
        <w:rPr>
          <w:rFonts w:ascii="Bookman Old Style" w:hAnsi="Bookman Old Style"/>
          <w:sz w:val="28"/>
          <w:szCs w:val="28"/>
          <w:lang w:val="el-GR"/>
        </w:rPr>
      </w:pPr>
    </w:p>
    <w:p w14:paraId="7251FED1" w14:textId="68C49175" w:rsidR="00317A64" w:rsidRDefault="00317A64" w:rsidP="0049199B">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Για όλα τα πιο πάνω, καταλήγουμε πως </w:t>
      </w:r>
      <w:proofErr w:type="spellStart"/>
      <w:r>
        <w:rPr>
          <w:rFonts w:ascii="Bookman Old Style" w:hAnsi="Bookman Old Style"/>
          <w:sz w:val="28"/>
          <w:szCs w:val="28"/>
          <w:lang w:val="el-GR"/>
        </w:rPr>
        <w:t>καθηκόντως</w:t>
      </w:r>
      <w:proofErr w:type="spellEnd"/>
      <w:r>
        <w:rPr>
          <w:rFonts w:ascii="Bookman Old Style" w:hAnsi="Bookman Old Style"/>
          <w:sz w:val="28"/>
          <w:szCs w:val="28"/>
          <w:lang w:val="el-GR"/>
        </w:rPr>
        <w:t xml:space="preserve"> το πρωτόδικο Δικαστήριο εξέτασε την προδικαστική ένσταση των </w:t>
      </w:r>
      <w:proofErr w:type="spellStart"/>
      <w:r>
        <w:rPr>
          <w:rFonts w:ascii="Bookman Old Style" w:hAnsi="Bookman Old Style"/>
          <w:sz w:val="28"/>
          <w:szCs w:val="28"/>
          <w:lang w:val="el-GR"/>
        </w:rPr>
        <w:t>Εφεσιβλήτων</w:t>
      </w:r>
      <w:proofErr w:type="spellEnd"/>
      <w:r>
        <w:rPr>
          <w:rFonts w:ascii="Bookman Old Style" w:hAnsi="Bookman Old Style"/>
          <w:sz w:val="28"/>
          <w:szCs w:val="28"/>
          <w:lang w:val="el-GR"/>
        </w:rPr>
        <w:t>, ως ζήτημα του οποίου η εξέταση προείχε και</w:t>
      </w:r>
      <w:r w:rsidR="00D24700">
        <w:rPr>
          <w:rFonts w:ascii="Bookman Old Style" w:hAnsi="Bookman Old Style"/>
          <w:sz w:val="28"/>
          <w:szCs w:val="28"/>
          <w:lang w:val="el-GR"/>
        </w:rPr>
        <w:t xml:space="preserve"> μετά την πιο πάνω κατάληξη του, </w:t>
      </w:r>
      <w:r>
        <w:rPr>
          <w:rFonts w:ascii="Bookman Old Style" w:hAnsi="Bookman Old Style"/>
          <w:sz w:val="28"/>
          <w:szCs w:val="28"/>
          <w:lang w:val="el-GR"/>
        </w:rPr>
        <w:t xml:space="preserve"> ορθά δεν προχώρησε στην εξέταση των λόγων ακύρωσης που αφορούσαν την νομιμότητα της προσβαλλόμενης απόφασης στην ουσία της. </w:t>
      </w:r>
    </w:p>
    <w:p w14:paraId="4B166949" w14:textId="77777777" w:rsidR="00AF74DE" w:rsidRDefault="00AF74DE" w:rsidP="0049199B">
      <w:pPr>
        <w:spacing w:line="480" w:lineRule="auto"/>
        <w:jc w:val="both"/>
        <w:rPr>
          <w:rFonts w:ascii="Bookman Old Style" w:hAnsi="Bookman Old Style"/>
          <w:sz w:val="28"/>
          <w:szCs w:val="28"/>
          <w:lang w:val="el-GR"/>
        </w:rPr>
      </w:pPr>
    </w:p>
    <w:p w14:paraId="51069789" w14:textId="0AC175BC" w:rsidR="00AF74DE" w:rsidRDefault="00AF74DE" w:rsidP="0049199B">
      <w:pPr>
        <w:spacing w:line="480" w:lineRule="auto"/>
        <w:jc w:val="both"/>
        <w:rPr>
          <w:rFonts w:ascii="Bookman Old Style" w:hAnsi="Bookman Old Style"/>
          <w:sz w:val="28"/>
          <w:szCs w:val="28"/>
          <w:lang w:val="el-GR"/>
        </w:rPr>
      </w:pPr>
      <w:r>
        <w:rPr>
          <w:rFonts w:ascii="Bookman Old Style" w:hAnsi="Bookman Old Style"/>
          <w:sz w:val="28"/>
          <w:szCs w:val="28"/>
          <w:lang w:val="el-GR"/>
        </w:rPr>
        <w:tab/>
        <w:t>Κατά συνέπεια, οι 1</w:t>
      </w:r>
      <w:r w:rsidRPr="00AF74DE">
        <w:rPr>
          <w:rFonts w:ascii="Bookman Old Style" w:hAnsi="Bookman Old Style"/>
          <w:sz w:val="28"/>
          <w:szCs w:val="28"/>
          <w:vertAlign w:val="superscript"/>
          <w:lang w:val="el-GR"/>
        </w:rPr>
        <w:t>ος</w:t>
      </w:r>
      <w:r>
        <w:rPr>
          <w:rFonts w:ascii="Bookman Old Style" w:hAnsi="Bookman Old Style"/>
          <w:sz w:val="28"/>
          <w:szCs w:val="28"/>
          <w:lang w:val="el-GR"/>
        </w:rPr>
        <w:t>, 4</w:t>
      </w:r>
      <w:r w:rsidRPr="00AF74DE">
        <w:rPr>
          <w:rFonts w:ascii="Bookman Old Style" w:hAnsi="Bookman Old Style"/>
          <w:sz w:val="28"/>
          <w:szCs w:val="28"/>
          <w:vertAlign w:val="superscript"/>
          <w:lang w:val="el-GR"/>
        </w:rPr>
        <w:t>ος</w:t>
      </w:r>
      <w:r>
        <w:rPr>
          <w:rFonts w:ascii="Bookman Old Style" w:hAnsi="Bookman Old Style"/>
          <w:sz w:val="28"/>
          <w:szCs w:val="28"/>
          <w:lang w:val="el-GR"/>
        </w:rPr>
        <w:t xml:space="preserve"> και 5</w:t>
      </w:r>
      <w:r w:rsidRPr="00AF74DE">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w:t>
      </w:r>
      <w:r w:rsidR="00D24700">
        <w:rPr>
          <w:rFonts w:ascii="Bookman Old Style" w:hAnsi="Bookman Old Style"/>
          <w:sz w:val="28"/>
          <w:szCs w:val="28"/>
          <w:lang w:val="el-GR"/>
        </w:rPr>
        <w:t>ι</w:t>
      </w:r>
      <w:r>
        <w:rPr>
          <w:rFonts w:ascii="Bookman Old Style" w:hAnsi="Bookman Old Style"/>
          <w:sz w:val="28"/>
          <w:szCs w:val="28"/>
          <w:lang w:val="el-GR"/>
        </w:rPr>
        <w:t xml:space="preserve"> Έφεσης δεν γίνονται αποδεκτοί και απορρίπτονται. </w:t>
      </w:r>
    </w:p>
    <w:p w14:paraId="04406FE6" w14:textId="77777777" w:rsidR="00AF74DE" w:rsidRDefault="00AF74DE" w:rsidP="0049199B">
      <w:pPr>
        <w:spacing w:line="480" w:lineRule="auto"/>
        <w:jc w:val="both"/>
        <w:rPr>
          <w:rFonts w:ascii="Bookman Old Style" w:hAnsi="Bookman Old Style"/>
          <w:sz w:val="28"/>
          <w:szCs w:val="28"/>
          <w:lang w:val="el-GR"/>
        </w:rPr>
      </w:pPr>
    </w:p>
    <w:p w14:paraId="341CF617" w14:textId="3B0BFD87" w:rsidR="00AF74DE" w:rsidRDefault="00AF74DE" w:rsidP="0049199B">
      <w:pPr>
        <w:spacing w:line="480" w:lineRule="auto"/>
        <w:jc w:val="both"/>
        <w:rPr>
          <w:rFonts w:ascii="Bookman Old Style" w:hAnsi="Bookman Old Style"/>
          <w:sz w:val="28"/>
          <w:szCs w:val="28"/>
          <w:lang w:val="el-GR"/>
        </w:rPr>
      </w:pPr>
      <w:r>
        <w:rPr>
          <w:rFonts w:ascii="Bookman Old Style" w:hAnsi="Bookman Old Style"/>
          <w:sz w:val="28"/>
          <w:szCs w:val="28"/>
          <w:lang w:val="el-GR"/>
        </w:rPr>
        <w:lastRenderedPageBreak/>
        <w:tab/>
        <w:t>Με τον 2</w:t>
      </w:r>
      <w:r w:rsidRPr="00AF74DE">
        <w:rPr>
          <w:rFonts w:ascii="Bookman Old Style" w:hAnsi="Bookman Old Style"/>
          <w:sz w:val="28"/>
          <w:szCs w:val="28"/>
          <w:vertAlign w:val="superscript"/>
          <w:lang w:val="el-GR"/>
        </w:rPr>
        <w:t>ο</w:t>
      </w:r>
      <w:r>
        <w:rPr>
          <w:rFonts w:ascii="Bookman Old Style" w:hAnsi="Bookman Old Style"/>
          <w:sz w:val="28"/>
          <w:szCs w:val="28"/>
          <w:lang w:val="el-GR"/>
        </w:rPr>
        <w:t xml:space="preserve"> λόγο Έφεσης, η </w:t>
      </w:r>
      <w:proofErr w:type="spellStart"/>
      <w:r>
        <w:rPr>
          <w:rFonts w:ascii="Bookman Old Style" w:hAnsi="Bookman Old Style"/>
          <w:sz w:val="28"/>
          <w:szCs w:val="28"/>
          <w:lang w:val="el-GR"/>
        </w:rPr>
        <w:t>ευπαίδευτη</w:t>
      </w:r>
      <w:proofErr w:type="spellEnd"/>
      <w:r>
        <w:rPr>
          <w:rFonts w:ascii="Bookman Old Style" w:hAnsi="Bookman Old Style"/>
          <w:sz w:val="28"/>
          <w:szCs w:val="28"/>
          <w:lang w:val="el-GR"/>
        </w:rPr>
        <w:t xml:space="preserve"> συνήγορος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εισηγήθηκε πως η προσβαλλόμενη απόφαση παραβιάζει το Ευρωπαϊκό Δίκαιο. Ειδικότερα, </w:t>
      </w:r>
      <w:proofErr w:type="spellStart"/>
      <w:r>
        <w:rPr>
          <w:rFonts w:ascii="Bookman Old Style" w:hAnsi="Bookman Old Style"/>
          <w:sz w:val="28"/>
          <w:szCs w:val="28"/>
          <w:lang w:val="el-GR"/>
        </w:rPr>
        <w:t>προέβαλε</w:t>
      </w:r>
      <w:proofErr w:type="spellEnd"/>
      <w:r>
        <w:rPr>
          <w:rFonts w:ascii="Bookman Old Style" w:hAnsi="Bookman Old Style"/>
          <w:sz w:val="28"/>
          <w:szCs w:val="28"/>
          <w:lang w:val="el-GR"/>
        </w:rPr>
        <w:t xml:space="preserve"> τον ισχυρισμό πως η αιτιολογία της προσβαλλόμενης απόφασης</w:t>
      </w:r>
      <w:r w:rsidR="00D24700">
        <w:rPr>
          <w:rFonts w:ascii="Bookman Old Style" w:hAnsi="Bookman Old Style"/>
          <w:sz w:val="28"/>
          <w:szCs w:val="28"/>
          <w:lang w:val="el-GR"/>
        </w:rPr>
        <w:t>,</w:t>
      </w:r>
      <w:r>
        <w:rPr>
          <w:rFonts w:ascii="Bookman Old Style" w:hAnsi="Bookman Old Style"/>
          <w:sz w:val="28"/>
          <w:szCs w:val="28"/>
          <w:lang w:val="el-GR"/>
        </w:rPr>
        <w:t xml:space="preserve"> ότι 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1 δεν έχουν υποστεί οικονομικό κόστος ή ζημιά από την λανθασμένη επιβολή του ΦΠΑ</w:t>
      </w:r>
      <w:r w:rsidR="00D24700">
        <w:rPr>
          <w:rFonts w:ascii="Bookman Old Style" w:hAnsi="Bookman Old Style"/>
          <w:sz w:val="28"/>
          <w:szCs w:val="28"/>
          <w:lang w:val="el-GR"/>
        </w:rPr>
        <w:t>,</w:t>
      </w:r>
      <w:r>
        <w:rPr>
          <w:rFonts w:ascii="Bookman Old Style" w:hAnsi="Bookman Old Style"/>
          <w:sz w:val="28"/>
          <w:szCs w:val="28"/>
          <w:lang w:val="el-GR"/>
        </w:rPr>
        <w:t xml:space="preserve"> διότι έχουν μετακυλήσει πλήρως το κόστος αυτό στους πελάτες τους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2), οι οποίοι στη συνέχεια το μετακύλησαν στους τελικούς καταναλωτές της υπηρεσίας, δεν βρίσκει έρεισμα στο </w:t>
      </w:r>
      <w:r>
        <w:rPr>
          <w:rFonts w:ascii="Bookman Old Style" w:hAnsi="Bookman Old Style"/>
          <w:b/>
          <w:bCs/>
          <w:i/>
          <w:iCs/>
          <w:sz w:val="28"/>
          <w:szCs w:val="28"/>
          <w:lang w:val="el-GR"/>
        </w:rPr>
        <w:t xml:space="preserve">Άρθρο 51(3) του Νόμου (ανωτέρω), </w:t>
      </w:r>
      <w:r>
        <w:rPr>
          <w:rFonts w:ascii="Bookman Old Style" w:hAnsi="Bookman Old Style"/>
          <w:sz w:val="28"/>
          <w:szCs w:val="28"/>
          <w:lang w:val="el-GR"/>
        </w:rPr>
        <w:t>το οποίο επιτρέπει στον Έφορο να αρνηθεί την ικανοποίηση απαίτησης για επιστροφή ΦΠΑ</w:t>
      </w:r>
      <w:r w:rsidR="00D24700">
        <w:rPr>
          <w:rFonts w:ascii="Bookman Old Style" w:hAnsi="Bookman Old Style"/>
          <w:sz w:val="28"/>
          <w:szCs w:val="28"/>
          <w:lang w:val="el-GR"/>
        </w:rPr>
        <w:t>,</w:t>
      </w:r>
      <w:r>
        <w:rPr>
          <w:rFonts w:ascii="Bookman Old Style" w:hAnsi="Bookman Old Style"/>
          <w:sz w:val="28"/>
          <w:szCs w:val="28"/>
          <w:lang w:val="el-GR"/>
        </w:rPr>
        <w:t xml:space="preserve"> μόνο αν αυτή θα προκαλούσε αδικαιολόγητο πλουτισμό στο πρόσωπο που υποβάλλει την απαίτηση.  Και τούτο, με βάση τη θέση των </w:t>
      </w:r>
      <w:proofErr w:type="spellStart"/>
      <w:r>
        <w:rPr>
          <w:rFonts w:ascii="Bookman Old Style" w:hAnsi="Bookman Old Style"/>
          <w:sz w:val="28"/>
          <w:szCs w:val="28"/>
          <w:lang w:val="el-GR"/>
        </w:rPr>
        <w:t>Εφεσειόντων</w:t>
      </w:r>
      <w:proofErr w:type="spellEnd"/>
      <w:r w:rsidR="00D24700">
        <w:rPr>
          <w:rFonts w:ascii="Bookman Old Style" w:hAnsi="Bookman Old Style"/>
          <w:sz w:val="28"/>
          <w:szCs w:val="28"/>
          <w:lang w:val="el-GR"/>
        </w:rPr>
        <w:t>,</w:t>
      </w:r>
      <w:r>
        <w:rPr>
          <w:rFonts w:ascii="Bookman Old Style" w:hAnsi="Bookman Old Style"/>
          <w:sz w:val="28"/>
          <w:szCs w:val="28"/>
          <w:lang w:val="el-GR"/>
        </w:rPr>
        <w:t xml:space="preserve"> ότι το ποσό που θα επιστραφεί στους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1, θα πιστωθεί στους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2, οι οποίοι στη συνέχεια, θα μετακυλήσουν το σχετικό όφελος στους πολίτες/καταναλωτές κατά τον καθορισμό των τελών της επόμενης τριετίας -πενταετίας. </w:t>
      </w:r>
    </w:p>
    <w:p w14:paraId="7A5682FA" w14:textId="77777777" w:rsidR="00AF74DE" w:rsidRDefault="00AF74DE" w:rsidP="0049199B">
      <w:pPr>
        <w:spacing w:line="480" w:lineRule="auto"/>
        <w:jc w:val="both"/>
        <w:rPr>
          <w:rFonts w:ascii="Bookman Old Style" w:hAnsi="Bookman Old Style"/>
          <w:sz w:val="28"/>
          <w:szCs w:val="28"/>
          <w:lang w:val="el-GR"/>
        </w:rPr>
      </w:pPr>
    </w:p>
    <w:p w14:paraId="62DC318B" w14:textId="49D4C07E" w:rsidR="00AF74DE" w:rsidRDefault="002F0005" w:rsidP="0049199B">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Προς υποστήριξη της θέσης αυτής παρέπεμψε και σε σχετικές αποφάσεις του Δικαστηρίου της Ευρωπαϊκής Ένωσης.  Από την σχετική επιχειρηματολογία της </w:t>
      </w:r>
      <w:proofErr w:type="spellStart"/>
      <w:r>
        <w:rPr>
          <w:rFonts w:ascii="Bookman Old Style" w:hAnsi="Bookman Old Style"/>
          <w:sz w:val="28"/>
          <w:szCs w:val="28"/>
          <w:lang w:val="el-GR"/>
        </w:rPr>
        <w:t>ευπαίδευτης</w:t>
      </w:r>
      <w:proofErr w:type="spellEnd"/>
      <w:r>
        <w:rPr>
          <w:rFonts w:ascii="Bookman Old Style" w:hAnsi="Bookman Old Style"/>
          <w:sz w:val="28"/>
          <w:szCs w:val="28"/>
          <w:lang w:val="el-GR"/>
        </w:rPr>
        <w:t xml:space="preserve"> συνηγόρου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προκύπτει ότι αυτή αφορά ουσιαστικά την κατ’ </w:t>
      </w:r>
      <w:r>
        <w:rPr>
          <w:rFonts w:ascii="Bookman Old Style" w:hAnsi="Bookman Old Style"/>
          <w:sz w:val="28"/>
          <w:szCs w:val="28"/>
          <w:lang w:val="el-GR"/>
        </w:rPr>
        <w:lastRenderedPageBreak/>
        <w:t xml:space="preserve">ισχυρισμό εσφαλμένη αιτιολογία και νομιμότητα της προσβαλλόμενης απόφασης.  Όπως αναφέρθηκε πιο πάνω, το πρωτόδικο Δικαστήριο, ορθά δεν εξέτασε τους σχετικούς λόγους ακύρωσης, μετά την ορθή κατάληξη του περί μη ύπαρξης έννομου συμφέροντος στους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για να προωθήσουν την προσφυγή ενώπιον του.  Ως εκ τούτου </w:t>
      </w:r>
      <w:r w:rsidR="00987526">
        <w:rPr>
          <w:rFonts w:ascii="Bookman Old Style" w:hAnsi="Bookman Old Style"/>
          <w:sz w:val="28"/>
          <w:szCs w:val="28"/>
          <w:lang w:val="el-GR"/>
        </w:rPr>
        <w:t xml:space="preserve">οι εν λόγω εισηγήσεις δεν μπορούν να αποτελέσουν αντικείμενο εξέτασης ούτε και ενώπιον μας.  </w:t>
      </w:r>
    </w:p>
    <w:p w14:paraId="7790CCAD" w14:textId="77777777" w:rsidR="00987526" w:rsidRDefault="00987526" w:rsidP="0049199B">
      <w:pPr>
        <w:spacing w:line="480" w:lineRule="auto"/>
        <w:jc w:val="both"/>
        <w:rPr>
          <w:rFonts w:ascii="Bookman Old Style" w:hAnsi="Bookman Old Style"/>
          <w:sz w:val="28"/>
          <w:szCs w:val="28"/>
          <w:lang w:val="el-GR"/>
        </w:rPr>
      </w:pPr>
    </w:p>
    <w:p w14:paraId="3803DF20" w14:textId="31CFE000" w:rsidR="00987526" w:rsidRDefault="00987526" w:rsidP="0049199B">
      <w:pPr>
        <w:spacing w:line="480" w:lineRule="auto"/>
        <w:jc w:val="both"/>
        <w:rPr>
          <w:rFonts w:ascii="Bookman Old Style" w:hAnsi="Bookman Old Style"/>
          <w:sz w:val="28"/>
          <w:szCs w:val="28"/>
          <w:lang w:val="el-GR"/>
        </w:rPr>
      </w:pPr>
      <w:r>
        <w:rPr>
          <w:rFonts w:ascii="Bookman Old Style" w:hAnsi="Bookman Old Style"/>
          <w:sz w:val="28"/>
          <w:szCs w:val="28"/>
          <w:lang w:val="el-GR"/>
        </w:rPr>
        <w:tab/>
        <w:t>Συνακόλουθα και ο 2</w:t>
      </w:r>
      <w:r w:rsidRPr="00987526">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λόγος Έφεσης απορρίπτεται. </w:t>
      </w:r>
    </w:p>
    <w:p w14:paraId="54E31ADB" w14:textId="77777777" w:rsidR="00921B7A" w:rsidRDefault="00921B7A" w:rsidP="0049199B">
      <w:pPr>
        <w:spacing w:line="480" w:lineRule="auto"/>
        <w:jc w:val="both"/>
        <w:rPr>
          <w:rFonts w:ascii="Bookman Old Style" w:hAnsi="Bookman Old Style"/>
          <w:sz w:val="28"/>
          <w:szCs w:val="28"/>
          <w:lang w:val="el-GR"/>
        </w:rPr>
      </w:pPr>
    </w:p>
    <w:p w14:paraId="7973F9C4" w14:textId="15ADA1AD" w:rsidR="00921B7A" w:rsidRDefault="00921B7A" w:rsidP="0049199B">
      <w:pPr>
        <w:spacing w:line="480" w:lineRule="auto"/>
        <w:jc w:val="both"/>
        <w:rPr>
          <w:rFonts w:ascii="Bookman Old Style" w:hAnsi="Bookman Old Style"/>
          <w:sz w:val="28"/>
          <w:szCs w:val="28"/>
          <w:lang w:val="el-GR"/>
        </w:rPr>
      </w:pPr>
      <w:r>
        <w:rPr>
          <w:rFonts w:ascii="Bookman Old Style" w:hAnsi="Bookman Old Style"/>
          <w:sz w:val="28"/>
          <w:szCs w:val="28"/>
          <w:lang w:val="el-GR"/>
        </w:rPr>
        <w:tab/>
        <w:t>Τέλος απορριπτέος είναι και ο 3</w:t>
      </w:r>
      <w:r w:rsidRPr="00921B7A">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λόγος Έφεσης με τον οποίο 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εισηγούνται πως η πρωτόδικη απόφαση παραβιάζει το </w:t>
      </w:r>
      <w:r>
        <w:rPr>
          <w:rFonts w:ascii="Bookman Old Style" w:hAnsi="Bookman Old Style"/>
          <w:b/>
          <w:bCs/>
          <w:i/>
          <w:iCs/>
          <w:sz w:val="28"/>
          <w:szCs w:val="28"/>
          <w:lang w:val="el-GR"/>
        </w:rPr>
        <w:t xml:space="preserve">Άρθρο 30 του Συντάγματος </w:t>
      </w:r>
      <w:r>
        <w:rPr>
          <w:rFonts w:ascii="Bookman Old Style" w:hAnsi="Bookman Old Style"/>
          <w:sz w:val="28"/>
          <w:szCs w:val="28"/>
          <w:lang w:val="el-GR"/>
        </w:rPr>
        <w:t xml:space="preserve">διότι απολήγει σε αρνησιδικία, ως και το </w:t>
      </w:r>
      <w:r>
        <w:rPr>
          <w:rFonts w:ascii="Bookman Old Style" w:hAnsi="Bookman Old Style"/>
          <w:b/>
          <w:bCs/>
          <w:i/>
          <w:iCs/>
          <w:sz w:val="28"/>
          <w:szCs w:val="28"/>
          <w:lang w:val="el-GR"/>
        </w:rPr>
        <w:t xml:space="preserve">Άρθρο 146(1) </w:t>
      </w:r>
      <w:r w:rsidR="00BD0FB9">
        <w:rPr>
          <w:rFonts w:ascii="Bookman Old Style" w:hAnsi="Bookman Old Style"/>
          <w:b/>
          <w:bCs/>
          <w:i/>
          <w:iCs/>
          <w:sz w:val="28"/>
          <w:szCs w:val="28"/>
          <w:lang w:val="el-GR"/>
        </w:rPr>
        <w:t xml:space="preserve"> του Συντάγματος, </w:t>
      </w:r>
      <w:r w:rsidR="00BD0FB9">
        <w:rPr>
          <w:rFonts w:ascii="Bookman Old Style" w:hAnsi="Bookman Old Style"/>
          <w:sz w:val="28"/>
          <w:szCs w:val="28"/>
          <w:lang w:val="el-GR"/>
        </w:rPr>
        <w:t xml:space="preserve">που θέτει τις διοικητικές πράξεις υπό τον ακυρωτικό έλεγχο του Διοικητικού Δικαστηρίου.  </w:t>
      </w:r>
    </w:p>
    <w:p w14:paraId="0AA6ED15" w14:textId="77777777" w:rsidR="00BD0FB9" w:rsidRDefault="00BD0FB9" w:rsidP="0049199B">
      <w:pPr>
        <w:spacing w:line="480" w:lineRule="auto"/>
        <w:jc w:val="both"/>
        <w:rPr>
          <w:rFonts w:ascii="Bookman Old Style" w:hAnsi="Bookman Old Style"/>
          <w:sz w:val="28"/>
          <w:szCs w:val="28"/>
          <w:lang w:val="el-GR"/>
        </w:rPr>
      </w:pPr>
    </w:p>
    <w:p w14:paraId="460B3D16" w14:textId="2A96F86B" w:rsidR="00BD0FB9" w:rsidRDefault="00BD0FB9" w:rsidP="00D24700">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Δεν συμφωνούμε ούτε και με αυτή την εισήγηση. Ενόψει της κατάληξης μας περί ορθότητας της πρωτόδικης απόφασης ως προς το ζήτημα του έννομου συμφέροντος, δεν συμμεριζόμαστε την πιο πάνω θέση των </w:t>
      </w:r>
      <w:proofErr w:type="spellStart"/>
      <w:r>
        <w:rPr>
          <w:rFonts w:ascii="Bookman Old Style" w:hAnsi="Bookman Old Style"/>
          <w:sz w:val="28"/>
          <w:szCs w:val="28"/>
          <w:lang w:val="el-GR"/>
        </w:rPr>
        <w:t>Εφεσειόντων</w:t>
      </w:r>
      <w:proofErr w:type="spellEnd"/>
      <w:r w:rsidR="00D24700">
        <w:rPr>
          <w:rFonts w:ascii="Bookman Old Style" w:hAnsi="Bookman Old Style"/>
          <w:sz w:val="28"/>
          <w:szCs w:val="28"/>
          <w:lang w:val="el-GR"/>
        </w:rPr>
        <w:t>,</w:t>
      </w:r>
      <w:r>
        <w:rPr>
          <w:rFonts w:ascii="Bookman Old Style" w:hAnsi="Bookman Old Style"/>
          <w:sz w:val="28"/>
          <w:szCs w:val="28"/>
          <w:lang w:val="el-GR"/>
        </w:rPr>
        <w:t xml:space="preserve"> αφού η ύπαρξη έννομου συμφέροντος αποτελεί </w:t>
      </w:r>
      <w:r>
        <w:rPr>
          <w:rFonts w:ascii="Bookman Old Style" w:hAnsi="Bookman Old Style"/>
          <w:sz w:val="28"/>
          <w:szCs w:val="28"/>
          <w:lang w:val="el-GR"/>
        </w:rPr>
        <w:lastRenderedPageBreak/>
        <w:t xml:space="preserve">την αναγκαία υποκειμενική προϋπόθεση παραδεκτού της προσφυγής, κάτι που δεν ισχύει στην παρούσα περίπτωση. </w:t>
      </w:r>
    </w:p>
    <w:p w14:paraId="34BDFAA3" w14:textId="77777777" w:rsidR="00BD0FB9" w:rsidRDefault="00BD0FB9" w:rsidP="0049199B">
      <w:pPr>
        <w:spacing w:line="480" w:lineRule="auto"/>
        <w:jc w:val="both"/>
        <w:rPr>
          <w:rFonts w:ascii="Bookman Old Style" w:hAnsi="Bookman Old Style"/>
          <w:sz w:val="28"/>
          <w:szCs w:val="28"/>
          <w:lang w:val="el-GR"/>
        </w:rPr>
      </w:pPr>
    </w:p>
    <w:p w14:paraId="2D69A797" w14:textId="4F3229E9" w:rsidR="00BD0FB9" w:rsidRDefault="00BD0FB9" w:rsidP="0049199B">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Για όλα τα πιο πάνω η Έφεση απορρίπτεται. </w:t>
      </w:r>
    </w:p>
    <w:p w14:paraId="6329E9D5" w14:textId="77777777" w:rsidR="00BD0FB9" w:rsidRDefault="00BD0FB9" w:rsidP="0049199B">
      <w:pPr>
        <w:spacing w:line="480" w:lineRule="auto"/>
        <w:jc w:val="both"/>
        <w:rPr>
          <w:rFonts w:ascii="Bookman Old Style" w:hAnsi="Bookman Old Style"/>
          <w:sz w:val="28"/>
          <w:szCs w:val="28"/>
          <w:lang w:val="el-GR"/>
        </w:rPr>
      </w:pPr>
    </w:p>
    <w:p w14:paraId="485D8026" w14:textId="6B73C20C" w:rsidR="00BD0FB9" w:rsidRPr="00BD0FB9" w:rsidRDefault="00BD0FB9" w:rsidP="0049199B">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Επιδικάζεται ένα σετ εξόδων προς όφελος των Εφεσίβλητων και σε βάρος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ύψους €3.500.</w:t>
      </w:r>
    </w:p>
    <w:p w14:paraId="62AA64A0" w14:textId="77777777" w:rsidR="0049199B" w:rsidRPr="004E2C07" w:rsidRDefault="0049199B" w:rsidP="0049199B">
      <w:pPr>
        <w:rPr>
          <w:rFonts w:ascii="Bookman Old Style" w:hAnsi="Bookman Old Style"/>
          <w:b/>
          <w:bCs/>
          <w:sz w:val="28"/>
          <w:szCs w:val="28"/>
          <w:lang w:val="el-GR"/>
        </w:rPr>
      </w:pPr>
    </w:p>
    <w:p w14:paraId="4EF11B5C" w14:textId="77777777" w:rsidR="0049199B" w:rsidRPr="004E2C07" w:rsidRDefault="0049199B" w:rsidP="0049199B">
      <w:pPr>
        <w:rPr>
          <w:rFonts w:ascii="Bookman Old Style" w:hAnsi="Bookman Old Style"/>
          <w:b/>
          <w:bCs/>
          <w:sz w:val="28"/>
          <w:szCs w:val="28"/>
          <w:lang w:val="el-GR"/>
        </w:rPr>
      </w:pPr>
    </w:p>
    <w:p w14:paraId="080B3356" w14:textId="77777777" w:rsidR="0049199B" w:rsidRPr="004E2C07" w:rsidRDefault="0049199B" w:rsidP="0049199B">
      <w:pPr>
        <w:rPr>
          <w:rFonts w:ascii="Bookman Old Style" w:hAnsi="Bookman Old Style"/>
          <w:b/>
          <w:bCs/>
          <w:sz w:val="28"/>
          <w:szCs w:val="28"/>
          <w:lang w:val="el-GR"/>
        </w:rPr>
      </w:pPr>
    </w:p>
    <w:p w14:paraId="75FFDE9B" w14:textId="77777777" w:rsidR="0049199B" w:rsidRPr="004E2C07" w:rsidRDefault="0049199B" w:rsidP="0049199B">
      <w:pPr>
        <w:rPr>
          <w:rFonts w:ascii="Bookman Old Style" w:hAnsi="Bookman Old Style"/>
          <w:b/>
          <w:bCs/>
          <w:sz w:val="28"/>
          <w:szCs w:val="28"/>
          <w:lang w:val="el-GR"/>
        </w:rPr>
      </w:pPr>
    </w:p>
    <w:p w14:paraId="41646718" w14:textId="7CC4F623" w:rsidR="0049199B" w:rsidRPr="004E2C07" w:rsidRDefault="0049199B" w:rsidP="00942238">
      <w:pPr>
        <w:jc w:val="both"/>
        <w:rPr>
          <w:rFonts w:ascii="Bookman Old Style" w:hAnsi="Bookman Old Style"/>
          <w:i/>
          <w:iCs/>
          <w:sz w:val="28"/>
          <w:szCs w:val="28"/>
          <w:lang w:val="el-GR"/>
        </w:rPr>
      </w:pPr>
      <w:r w:rsidRPr="004E2C07">
        <w:rPr>
          <w:rFonts w:ascii="Bookman Old Style" w:hAnsi="Bookman Old Style"/>
          <w:b/>
          <w:bCs/>
          <w:sz w:val="28"/>
          <w:szCs w:val="28"/>
          <w:lang w:val="el-GR"/>
        </w:rPr>
        <w:tab/>
      </w:r>
      <w:r w:rsidRPr="004E2C07">
        <w:rPr>
          <w:rFonts w:ascii="Bookman Old Style" w:hAnsi="Bookman Old Style"/>
          <w:b/>
          <w:bCs/>
          <w:sz w:val="28"/>
          <w:szCs w:val="28"/>
          <w:lang w:val="el-GR"/>
        </w:rPr>
        <w:tab/>
      </w:r>
      <w:r w:rsidRPr="004E2C07">
        <w:rPr>
          <w:rFonts w:ascii="Bookman Old Style" w:hAnsi="Bookman Old Style"/>
          <w:b/>
          <w:bCs/>
          <w:sz w:val="28"/>
          <w:szCs w:val="28"/>
          <w:lang w:val="el-GR"/>
        </w:rPr>
        <w:tab/>
      </w:r>
      <w:r w:rsidRPr="004E2C07">
        <w:rPr>
          <w:rFonts w:ascii="Bookman Old Style" w:hAnsi="Bookman Old Style"/>
          <w:b/>
          <w:bCs/>
          <w:sz w:val="28"/>
          <w:szCs w:val="28"/>
          <w:lang w:val="el-GR"/>
        </w:rPr>
        <w:tab/>
      </w:r>
      <w:r w:rsidRPr="004E2C07">
        <w:rPr>
          <w:rFonts w:ascii="Bookman Old Style" w:hAnsi="Bookman Old Style"/>
          <w:b/>
          <w:bCs/>
          <w:sz w:val="28"/>
          <w:szCs w:val="28"/>
          <w:lang w:val="el-GR"/>
        </w:rPr>
        <w:tab/>
      </w:r>
      <w:r w:rsidRPr="004E2C07">
        <w:rPr>
          <w:rFonts w:ascii="Bookman Old Style" w:hAnsi="Bookman Old Style"/>
          <w:b/>
          <w:bCs/>
          <w:sz w:val="28"/>
          <w:szCs w:val="28"/>
          <w:lang w:val="el-GR"/>
        </w:rPr>
        <w:tab/>
      </w:r>
      <w:r w:rsidRPr="004E2C07">
        <w:rPr>
          <w:rFonts w:ascii="Bookman Old Style" w:hAnsi="Bookman Old Style"/>
          <w:b/>
          <w:bCs/>
          <w:sz w:val="28"/>
          <w:szCs w:val="28"/>
          <w:lang w:val="el-GR"/>
        </w:rPr>
        <w:tab/>
      </w:r>
    </w:p>
    <w:p w14:paraId="7598F3FC" w14:textId="77777777" w:rsidR="0049199B" w:rsidRPr="004E2C07" w:rsidRDefault="0049199B" w:rsidP="0049199B">
      <w:pPr>
        <w:ind w:firstLine="5387"/>
        <w:rPr>
          <w:rFonts w:ascii="Bookman Old Style" w:hAnsi="Bookman Old Style"/>
          <w:sz w:val="28"/>
          <w:szCs w:val="28"/>
          <w:lang w:val="el-GR"/>
        </w:rPr>
      </w:pPr>
    </w:p>
    <w:p w14:paraId="43D3ED38" w14:textId="78DDF1FA" w:rsidR="0049199B" w:rsidRPr="00A32A8F" w:rsidRDefault="0049199B" w:rsidP="0049199B">
      <w:pPr>
        <w:ind w:firstLine="5387"/>
        <w:rPr>
          <w:rFonts w:ascii="Bookman Old Style" w:hAnsi="Bookman Old Style"/>
          <w:sz w:val="28"/>
          <w:szCs w:val="28"/>
          <w:lang w:val="el-GR"/>
        </w:rPr>
      </w:pPr>
      <w:r w:rsidRPr="00A32A8F">
        <w:rPr>
          <w:rFonts w:ascii="Bookman Old Style" w:hAnsi="Bookman Old Style"/>
          <w:sz w:val="28"/>
          <w:szCs w:val="28"/>
          <w:lang w:val="el-GR"/>
        </w:rPr>
        <w:t>Τ. ΨΑΡΑ-ΜΙΛΤΙΑΔΟΥ, Δ.</w:t>
      </w:r>
    </w:p>
    <w:p w14:paraId="34404D98" w14:textId="77777777" w:rsidR="0049199B" w:rsidRPr="00A32A8F" w:rsidRDefault="0049199B" w:rsidP="0049199B">
      <w:pPr>
        <w:ind w:firstLine="5387"/>
        <w:rPr>
          <w:rFonts w:ascii="Bookman Old Style" w:hAnsi="Bookman Old Style"/>
          <w:sz w:val="28"/>
          <w:szCs w:val="28"/>
          <w:lang w:val="el-GR"/>
        </w:rPr>
      </w:pPr>
    </w:p>
    <w:p w14:paraId="72BF3E15" w14:textId="77777777" w:rsidR="0049199B" w:rsidRDefault="0049199B" w:rsidP="0049199B">
      <w:pPr>
        <w:ind w:firstLine="5387"/>
        <w:rPr>
          <w:rFonts w:ascii="Bookman Old Style" w:hAnsi="Bookman Old Style"/>
          <w:sz w:val="28"/>
          <w:szCs w:val="28"/>
          <w:lang w:val="el-GR"/>
        </w:rPr>
      </w:pPr>
    </w:p>
    <w:p w14:paraId="617E503A" w14:textId="77777777" w:rsidR="0049199B" w:rsidRDefault="0049199B" w:rsidP="0049199B">
      <w:pPr>
        <w:ind w:firstLine="5387"/>
        <w:rPr>
          <w:rFonts w:ascii="Bookman Old Style" w:hAnsi="Bookman Old Style"/>
          <w:sz w:val="28"/>
          <w:szCs w:val="28"/>
          <w:lang w:val="el-GR"/>
        </w:rPr>
      </w:pPr>
    </w:p>
    <w:p w14:paraId="21ED884D" w14:textId="2DBDB2BA" w:rsidR="0049199B" w:rsidRPr="00A32A8F" w:rsidRDefault="0049199B" w:rsidP="0049199B">
      <w:pPr>
        <w:ind w:firstLine="5387"/>
        <w:rPr>
          <w:rFonts w:ascii="Bookman Old Style" w:hAnsi="Bookman Old Style"/>
          <w:sz w:val="28"/>
          <w:szCs w:val="28"/>
          <w:lang w:val="el-GR"/>
        </w:rPr>
      </w:pPr>
      <w:r w:rsidRPr="00A32A8F">
        <w:rPr>
          <w:rFonts w:ascii="Bookman Old Style" w:hAnsi="Bookman Old Style"/>
          <w:sz w:val="28"/>
          <w:szCs w:val="28"/>
          <w:lang w:val="el-GR"/>
        </w:rPr>
        <w:t xml:space="preserve"> ΣΤ. ΧΑΤΖΗΓΙΑΝΝΗ,  Δ.</w:t>
      </w:r>
    </w:p>
    <w:p w14:paraId="3092C1C6" w14:textId="77777777" w:rsidR="0049199B" w:rsidRPr="00A32A8F" w:rsidRDefault="0049199B" w:rsidP="0049199B">
      <w:pPr>
        <w:ind w:firstLine="5387"/>
        <w:rPr>
          <w:rFonts w:ascii="Bookman Old Style" w:hAnsi="Bookman Old Style"/>
          <w:sz w:val="28"/>
          <w:szCs w:val="28"/>
          <w:lang w:val="el-GR"/>
        </w:rPr>
      </w:pPr>
    </w:p>
    <w:p w14:paraId="23623B4F" w14:textId="77777777" w:rsidR="0049199B" w:rsidRDefault="0049199B" w:rsidP="0049199B">
      <w:pPr>
        <w:ind w:firstLine="5387"/>
        <w:rPr>
          <w:rFonts w:ascii="Bookman Old Style" w:hAnsi="Bookman Old Style"/>
          <w:sz w:val="28"/>
          <w:szCs w:val="28"/>
          <w:lang w:val="el-GR"/>
        </w:rPr>
      </w:pPr>
    </w:p>
    <w:p w14:paraId="6B4B57F5" w14:textId="77777777" w:rsidR="0049199B" w:rsidRDefault="0049199B" w:rsidP="0049199B">
      <w:pPr>
        <w:ind w:firstLine="5387"/>
        <w:rPr>
          <w:rFonts w:ascii="Bookman Old Style" w:hAnsi="Bookman Old Style"/>
          <w:sz w:val="28"/>
          <w:szCs w:val="28"/>
          <w:lang w:val="el-GR"/>
        </w:rPr>
      </w:pPr>
    </w:p>
    <w:p w14:paraId="09208D91" w14:textId="0A8A00BF" w:rsidR="0049199B" w:rsidRPr="00A32A8F" w:rsidRDefault="0049199B" w:rsidP="0049199B">
      <w:pPr>
        <w:ind w:firstLine="5387"/>
        <w:rPr>
          <w:rFonts w:ascii="Bookman Old Style" w:hAnsi="Bookman Old Style"/>
          <w:sz w:val="28"/>
          <w:szCs w:val="28"/>
          <w:lang w:val="el-GR"/>
        </w:rPr>
      </w:pPr>
      <w:r w:rsidRPr="00A32A8F">
        <w:rPr>
          <w:rFonts w:ascii="Bookman Old Style" w:hAnsi="Bookman Old Style"/>
          <w:sz w:val="28"/>
          <w:szCs w:val="28"/>
          <w:lang w:val="el-GR"/>
        </w:rPr>
        <w:t>Η. ΓΕΩΡΓΙΟΥ, Δ.</w:t>
      </w:r>
    </w:p>
    <w:p w14:paraId="79019ADD" w14:textId="77777777" w:rsidR="0049199B" w:rsidRDefault="0049199B" w:rsidP="0049199B">
      <w:pPr>
        <w:rPr>
          <w:rFonts w:ascii="Bookman Old Style" w:hAnsi="Bookman Old Style"/>
          <w:i/>
          <w:iCs/>
          <w:sz w:val="16"/>
          <w:szCs w:val="16"/>
          <w:lang w:val="el-GR"/>
        </w:rPr>
      </w:pPr>
    </w:p>
    <w:p w14:paraId="6B64F06D" w14:textId="77777777" w:rsidR="0049199B" w:rsidRDefault="0049199B" w:rsidP="0049199B">
      <w:pPr>
        <w:rPr>
          <w:rFonts w:ascii="Bookman Old Style" w:hAnsi="Bookman Old Style"/>
          <w:i/>
          <w:iCs/>
          <w:sz w:val="16"/>
          <w:szCs w:val="16"/>
          <w:lang w:val="el-GR"/>
        </w:rPr>
      </w:pPr>
    </w:p>
    <w:p w14:paraId="35410E0C" w14:textId="77777777" w:rsidR="0049199B" w:rsidRDefault="0049199B" w:rsidP="0049199B">
      <w:pPr>
        <w:rPr>
          <w:rFonts w:ascii="Bookman Old Style" w:hAnsi="Bookman Old Style"/>
          <w:i/>
          <w:iCs/>
          <w:sz w:val="16"/>
          <w:szCs w:val="16"/>
          <w:lang w:val="el-GR"/>
        </w:rPr>
      </w:pPr>
    </w:p>
    <w:p w14:paraId="650A66FB" w14:textId="77777777" w:rsidR="0049199B" w:rsidRDefault="0049199B" w:rsidP="0049199B">
      <w:pPr>
        <w:rPr>
          <w:rFonts w:ascii="Bookman Old Style" w:hAnsi="Bookman Old Style"/>
          <w:i/>
          <w:iCs/>
          <w:sz w:val="16"/>
          <w:szCs w:val="16"/>
          <w:lang w:val="el-GR"/>
        </w:rPr>
      </w:pPr>
    </w:p>
    <w:p w14:paraId="1C0E2919" w14:textId="77777777" w:rsidR="0049199B" w:rsidRDefault="0049199B" w:rsidP="0049199B">
      <w:pPr>
        <w:rPr>
          <w:rFonts w:ascii="Bookman Old Style" w:hAnsi="Bookman Old Style"/>
          <w:i/>
          <w:iCs/>
          <w:sz w:val="16"/>
          <w:szCs w:val="16"/>
          <w:lang w:val="el-GR"/>
        </w:rPr>
      </w:pPr>
    </w:p>
    <w:p w14:paraId="7395F8AE" w14:textId="77777777" w:rsidR="0049199B" w:rsidRDefault="0049199B" w:rsidP="0049199B">
      <w:pPr>
        <w:rPr>
          <w:rFonts w:ascii="Bookman Old Style" w:hAnsi="Bookman Old Style"/>
          <w:i/>
          <w:iCs/>
          <w:sz w:val="16"/>
          <w:szCs w:val="16"/>
          <w:lang w:val="el-GR"/>
        </w:rPr>
      </w:pPr>
    </w:p>
    <w:p w14:paraId="40E3B5D6" w14:textId="664B58AE" w:rsidR="0049199B" w:rsidRPr="00CB211A" w:rsidRDefault="0049199B" w:rsidP="0049199B">
      <w:pPr>
        <w:rPr>
          <w:rFonts w:ascii="Bookman Old Style" w:hAnsi="Bookman Old Style"/>
          <w:i/>
          <w:iCs/>
          <w:sz w:val="16"/>
          <w:szCs w:val="16"/>
          <w:lang w:val="el-GR"/>
        </w:rPr>
      </w:pPr>
      <w:r w:rsidRPr="00CB211A">
        <w:rPr>
          <w:rFonts w:ascii="Bookman Old Style" w:hAnsi="Bookman Old Style"/>
          <w:i/>
          <w:iCs/>
          <w:sz w:val="16"/>
          <w:szCs w:val="16"/>
          <w:lang w:val="el-GR"/>
        </w:rPr>
        <w:t>/Α.Λ.Ο.</w:t>
      </w:r>
    </w:p>
    <w:p w14:paraId="4839A845" w14:textId="7AC3BB7D" w:rsidR="0049199B" w:rsidRDefault="0049199B" w:rsidP="0049199B">
      <w:pPr>
        <w:rPr>
          <w:i/>
          <w:iCs/>
          <w:sz w:val="16"/>
          <w:szCs w:val="16"/>
          <w:lang w:val="el-GR"/>
        </w:rPr>
      </w:pPr>
    </w:p>
    <w:p w14:paraId="0477D009" w14:textId="77777777" w:rsidR="0049199B" w:rsidRDefault="0049199B">
      <w:pPr>
        <w:rPr>
          <w:i/>
          <w:iCs/>
          <w:sz w:val="16"/>
          <w:szCs w:val="16"/>
          <w:lang w:val="el-GR"/>
        </w:rPr>
      </w:pPr>
    </w:p>
    <w:p w14:paraId="2D82A7FB" w14:textId="77777777" w:rsidR="0049199B" w:rsidRDefault="0049199B">
      <w:pPr>
        <w:rPr>
          <w:i/>
          <w:iCs/>
          <w:sz w:val="16"/>
          <w:szCs w:val="16"/>
          <w:lang w:val="el-GR"/>
        </w:rPr>
      </w:pPr>
    </w:p>
    <w:p w14:paraId="40ED9462" w14:textId="77777777" w:rsidR="0049199B" w:rsidRDefault="0049199B">
      <w:pPr>
        <w:rPr>
          <w:i/>
          <w:iCs/>
          <w:sz w:val="16"/>
          <w:szCs w:val="16"/>
          <w:lang w:val="el-GR"/>
        </w:rPr>
      </w:pPr>
    </w:p>
    <w:p w14:paraId="555BEF94" w14:textId="77777777" w:rsidR="0049199B" w:rsidRDefault="0049199B">
      <w:pPr>
        <w:rPr>
          <w:i/>
          <w:iCs/>
          <w:sz w:val="16"/>
          <w:szCs w:val="16"/>
          <w:lang w:val="el-GR"/>
        </w:rPr>
      </w:pPr>
    </w:p>
    <w:p w14:paraId="605DF469" w14:textId="77777777" w:rsidR="0049199B" w:rsidRDefault="0049199B">
      <w:pPr>
        <w:rPr>
          <w:i/>
          <w:iCs/>
          <w:sz w:val="16"/>
          <w:szCs w:val="16"/>
          <w:lang w:val="el-GR"/>
        </w:rPr>
      </w:pPr>
    </w:p>
    <w:p w14:paraId="45D4C7A2" w14:textId="77777777" w:rsidR="0049199B" w:rsidRDefault="0049199B">
      <w:pPr>
        <w:rPr>
          <w:i/>
          <w:iCs/>
          <w:sz w:val="16"/>
          <w:szCs w:val="16"/>
          <w:lang w:val="el-GR"/>
        </w:rPr>
      </w:pPr>
    </w:p>
    <w:sectPr w:rsidR="0049199B" w:rsidSect="006B4DB8">
      <w:headerReference w:type="default" r:id="rId13"/>
      <w:pgSz w:w="11906" w:h="16838"/>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529A0" w14:textId="77777777" w:rsidR="002200D5" w:rsidRDefault="002200D5" w:rsidP="00AD67B0">
      <w:r>
        <w:separator/>
      </w:r>
    </w:p>
  </w:endnote>
  <w:endnote w:type="continuationSeparator" w:id="0">
    <w:p w14:paraId="36349B27" w14:textId="77777777" w:rsidR="002200D5" w:rsidRDefault="002200D5" w:rsidP="00AD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E930D" w14:textId="77777777" w:rsidR="002200D5" w:rsidRDefault="002200D5" w:rsidP="00AD67B0">
      <w:r>
        <w:separator/>
      </w:r>
    </w:p>
  </w:footnote>
  <w:footnote w:type="continuationSeparator" w:id="0">
    <w:p w14:paraId="6A600E36" w14:textId="77777777" w:rsidR="002200D5" w:rsidRDefault="002200D5" w:rsidP="00AD6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776096"/>
      <w:docPartObj>
        <w:docPartGallery w:val="Page Numbers (Top of Page)"/>
        <w:docPartUnique/>
      </w:docPartObj>
    </w:sdtPr>
    <w:sdtEndPr>
      <w:rPr>
        <w:noProof/>
      </w:rPr>
    </w:sdtEndPr>
    <w:sdtContent>
      <w:p w14:paraId="4BC48420" w14:textId="4FA141FB" w:rsidR="00AD67B0" w:rsidRDefault="00AD67B0">
        <w:pPr>
          <w:pStyle w:val="Header"/>
          <w:jc w:val="center"/>
        </w:pPr>
        <w:r>
          <w:fldChar w:fldCharType="begin"/>
        </w:r>
        <w:r>
          <w:instrText xml:space="preserve"> PAGE   \* MERGEFORMAT </w:instrText>
        </w:r>
        <w:r>
          <w:fldChar w:fldCharType="separate"/>
        </w:r>
        <w:r w:rsidR="00535883">
          <w:rPr>
            <w:noProof/>
          </w:rPr>
          <w:t>17</w:t>
        </w:r>
        <w:r>
          <w:rPr>
            <w:noProof/>
          </w:rPr>
          <w:fldChar w:fldCharType="end"/>
        </w:r>
      </w:p>
    </w:sdtContent>
  </w:sdt>
  <w:p w14:paraId="23D6BC8B" w14:textId="77777777" w:rsidR="00AD67B0" w:rsidRDefault="00AD6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26CF2"/>
    <w:multiLevelType w:val="hybridMultilevel"/>
    <w:tmpl w:val="E7A2DF2A"/>
    <w:lvl w:ilvl="0" w:tplc="2000000F">
      <w:start w:val="1"/>
      <w:numFmt w:val="decimal"/>
      <w:lvlText w:val="%1."/>
      <w:lvlJc w:val="left"/>
      <w:pPr>
        <w:ind w:left="1418" w:hanging="360"/>
      </w:pPr>
      <w:rPr>
        <w:rFonts w:hint="default"/>
      </w:rPr>
    </w:lvl>
    <w:lvl w:ilvl="1" w:tplc="20000019" w:tentative="1">
      <w:start w:val="1"/>
      <w:numFmt w:val="lowerLetter"/>
      <w:lvlText w:val="%2."/>
      <w:lvlJc w:val="left"/>
      <w:pPr>
        <w:ind w:left="2138" w:hanging="360"/>
      </w:pPr>
    </w:lvl>
    <w:lvl w:ilvl="2" w:tplc="2000001B" w:tentative="1">
      <w:start w:val="1"/>
      <w:numFmt w:val="lowerRoman"/>
      <w:lvlText w:val="%3."/>
      <w:lvlJc w:val="right"/>
      <w:pPr>
        <w:ind w:left="2858" w:hanging="180"/>
      </w:pPr>
    </w:lvl>
    <w:lvl w:ilvl="3" w:tplc="2000000F" w:tentative="1">
      <w:start w:val="1"/>
      <w:numFmt w:val="decimal"/>
      <w:lvlText w:val="%4."/>
      <w:lvlJc w:val="left"/>
      <w:pPr>
        <w:ind w:left="3578" w:hanging="360"/>
      </w:pPr>
    </w:lvl>
    <w:lvl w:ilvl="4" w:tplc="20000019" w:tentative="1">
      <w:start w:val="1"/>
      <w:numFmt w:val="lowerLetter"/>
      <w:lvlText w:val="%5."/>
      <w:lvlJc w:val="left"/>
      <w:pPr>
        <w:ind w:left="4298" w:hanging="360"/>
      </w:pPr>
    </w:lvl>
    <w:lvl w:ilvl="5" w:tplc="2000001B" w:tentative="1">
      <w:start w:val="1"/>
      <w:numFmt w:val="lowerRoman"/>
      <w:lvlText w:val="%6."/>
      <w:lvlJc w:val="right"/>
      <w:pPr>
        <w:ind w:left="5018" w:hanging="180"/>
      </w:pPr>
    </w:lvl>
    <w:lvl w:ilvl="6" w:tplc="2000000F" w:tentative="1">
      <w:start w:val="1"/>
      <w:numFmt w:val="decimal"/>
      <w:lvlText w:val="%7."/>
      <w:lvlJc w:val="left"/>
      <w:pPr>
        <w:ind w:left="5738" w:hanging="360"/>
      </w:pPr>
    </w:lvl>
    <w:lvl w:ilvl="7" w:tplc="20000019" w:tentative="1">
      <w:start w:val="1"/>
      <w:numFmt w:val="lowerLetter"/>
      <w:lvlText w:val="%8."/>
      <w:lvlJc w:val="left"/>
      <w:pPr>
        <w:ind w:left="6458" w:hanging="360"/>
      </w:pPr>
    </w:lvl>
    <w:lvl w:ilvl="8" w:tplc="2000001B" w:tentative="1">
      <w:start w:val="1"/>
      <w:numFmt w:val="lowerRoman"/>
      <w:lvlText w:val="%9."/>
      <w:lvlJc w:val="right"/>
      <w:pPr>
        <w:ind w:left="7178" w:hanging="180"/>
      </w:pPr>
    </w:lvl>
  </w:abstractNum>
  <w:abstractNum w:abstractNumId="1" w15:restartNumberingAfterBreak="0">
    <w:nsid w:val="22107097"/>
    <w:multiLevelType w:val="hybridMultilevel"/>
    <w:tmpl w:val="3892CB88"/>
    <w:lvl w:ilvl="0" w:tplc="2000000F">
      <w:start w:val="1"/>
      <w:numFmt w:val="decimal"/>
      <w:lvlText w:val="%1."/>
      <w:lvlJc w:val="left"/>
      <w:pPr>
        <w:ind w:left="1070" w:hanging="360"/>
      </w:pPr>
      <w:rPr>
        <w:rFonts w:hint="default"/>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2" w15:restartNumberingAfterBreak="0">
    <w:nsid w:val="4D1561B0"/>
    <w:multiLevelType w:val="hybridMultilevel"/>
    <w:tmpl w:val="BF4C5126"/>
    <w:lvl w:ilvl="0" w:tplc="2000000F">
      <w:start w:val="1"/>
      <w:numFmt w:val="decimal"/>
      <w:lvlText w:val="%1."/>
      <w:lvlJc w:val="left"/>
      <w:pPr>
        <w:ind w:left="7165"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4A13484"/>
    <w:multiLevelType w:val="hybridMultilevel"/>
    <w:tmpl w:val="3E7457A4"/>
    <w:lvl w:ilvl="0" w:tplc="2820A390">
      <w:start w:val="1"/>
      <w:numFmt w:val="decimal"/>
      <w:lvlText w:val="%1."/>
      <w:lvlJc w:val="left"/>
      <w:pPr>
        <w:ind w:left="1637" w:hanging="360"/>
      </w:pPr>
      <w:rPr>
        <w:rFonts w:hint="default"/>
      </w:rPr>
    </w:lvl>
    <w:lvl w:ilvl="1" w:tplc="20000019" w:tentative="1">
      <w:start w:val="1"/>
      <w:numFmt w:val="lowerLetter"/>
      <w:lvlText w:val="%2."/>
      <w:lvlJc w:val="left"/>
      <w:pPr>
        <w:ind w:left="3960" w:hanging="360"/>
      </w:pPr>
    </w:lvl>
    <w:lvl w:ilvl="2" w:tplc="2000001B" w:tentative="1">
      <w:start w:val="1"/>
      <w:numFmt w:val="lowerRoman"/>
      <w:lvlText w:val="%3."/>
      <w:lvlJc w:val="right"/>
      <w:pPr>
        <w:ind w:left="4680" w:hanging="180"/>
      </w:pPr>
    </w:lvl>
    <w:lvl w:ilvl="3" w:tplc="2000000F" w:tentative="1">
      <w:start w:val="1"/>
      <w:numFmt w:val="decimal"/>
      <w:lvlText w:val="%4."/>
      <w:lvlJc w:val="left"/>
      <w:pPr>
        <w:ind w:left="5400" w:hanging="360"/>
      </w:pPr>
    </w:lvl>
    <w:lvl w:ilvl="4" w:tplc="20000019" w:tentative="1">
      <w:start w:val="1"/>
      <w:numFmt w:val="lowerLetter"/>
      <w:lvlText w:val="%5."/>
      <w:lvlJc w:val="left"/>
      <w:pPr>
        <w:ind w:left="6120" w:hanging="360"/>
      </w:pPr>
    </w:lvl>
    <w:lvl w:ilvl="5" w:tplc="2000001B" w:tentative="1">
      <w:start w:val="1"/>
      <w:numFmt w:val="lowerRoman"/>
      <w:lvlText w:val="%6."/>
      <w:lvlJc w:val="right"/>
      <w:pPr>
        <w:ind w:left="6840" w:hanging="180"/>
      </w:pPr>
    </w:lvl>
    <w:lvl w:ilvl="6" w:tplc="2000000F" w:tentative="1">
      <w:start w:val="1"/>
      <w:numFmt w:val="decimal"/>
      <w:lvlText w:val="%7."/>
      <w:lvlJc w:val="left"/>
      <w:pPr>
        <w:ind w:left="7560" w:hanging="360"/>
      </w:pPr>
    </w:lvl>
    <w:lvl w:ilvl="7" w:tplc="20000019" w:tentative="1">
      <w:start w:val="1"/>
      <w:numFmt w:val="lowerLetter"/>
      <w:lvlText w:val="%8."/>
      <w:lvlJc w:val="left"/>
      <w:pPr>
        <w:ind w:left="8280" w:hanging="360"/>
      </w:pPr>
    </w:lvl>
    <w:lvl w:ilvl="8" w:tplc="2000001B" w:tentative="1">
      <w:start w:val="1"/>
      <w:numFmt w:val="lowerRoman"/>
      <w:lvlText w:val="%9."/>
      <w:lvlJc w:val="right"/>
      <w:pPr>
        <w:ind w:left="90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7B0"/>
    <w:rsid w:val="000C7F09"/>
    <w:rsid w:val="000D5500"/>
    <w:rsid w:val="000E3F3D"/>
    <w:rsid w:val="0010338D"/>
    <w:rsid w:val="001052B4"/>
    <w:rsid w:val="001269A7"/>
    <w:rsid w:val="001452D2"/>
    <w:rsid w:val="001D13D8"/>
    <w:rsid w:val="002200D5"/>
    <w:rsid w:val="00232274"/>
    <w:rsid w:val="002B0FE0"/>
    <w:rsid w:val="002F0005"/>
    <w:rsid w:val="002F7EA0"/>
    <w:rsid w:val="0031243F"/>
    <w:rsid w:val="00317A64"/>
    <w:rsid w:val="00370AF4"/>
    <w:rsid w:val="003832CC"/>
    <w:rsid w:val="003C476A"/>
    <w:rsid w:val="00472A9C"/>
    <w:rsid w:val="00484C25"/>
    <w:rsid w:val="0049199B"/>
    <w:rsid w:val="004A2CAF"/>
    <w:rsid w:val="004E2C07"/>
    <w:rsid w:val="00516A07"/>
    <w:rsid w:val="0052787D"/>
    <w:rsid w:val="00535883"/>
    <w:rsid w:val="00560FBB"/>
    <w:rsid w:val="005628EE"/>
    <w:rsid w:val="005D528E"/>
    <w:rsid w:val="005E3761"/>
    <w:rsid w:val="00613A62"/>
    <w:rsid w:val="00686330"/>
    <w:rsid w:val="006B4DB8"/>
    <w:rsid w:val="00725248"/>
    <w:rsid w:val="007728AB"/>
    <w:rsid w:val="00790186"/>
    <w:rsid w:val="00796C48"/>
    <w:rsid w:val="007A65B2"/>
    <w:rsid w:val="007B21D9"/>
    <w:rsid w:val="007B2B31"/>
    <w:rsid w:val="00822F1D"/>
    <w:rsid w:val="008370FD"/>
    <w:rsid w:val="008C21BF"/>
    <w:rsid w:val="00921B7A"/>
    <w:rsid w:val="00942238"/>
    <w:rsid w:val="00982C8B"/>
    <w:rsid w:val="00987526"/>
    <w:rsid w:val="009A1F65"/>
    <w:rsid w:val="009A7C27"/>
    <w:rsid w:val="009D7533"/>
    <w:rsid w:val="009E142D"/>
    <w:rsid w:val="00A03DE2"/>
    <w:rsid w:val="00A262E5"/>
    <w:rsid w:val="00A84CEE"/>
    <w:rsid w:val="00A87F40"/>
    <w:rsid w:val="00AB3810"/>
    <w:rsid w:val="00AD67B0"/>
    <w:rsid w:val="00AF635E"/>
    <w:rsid w:val="00AF74DE"/>
    <w:rsid w:val="00B24655"/>
    <w:rsid w:val="00B42479"/>
    <w:rsid w:val="00B46EA9"/>
    <w:rsid w:val="00B9652A"/>
    <w:rsid w:val="00BA5E8E"/>
    <w:rsid w:val="00BB7804"/>
    <w:rsid w:val="00BD0FB9"/>
    <w:rsid w:val="00BD13E2"/>
    <w:rsid w:val="00C05E4D"/>
    <w:rsid w:val="00C17FBB"/>
    <w:rsid w:val="00D11F13"/>
    <w:rsid w:val="00D24700"/>
    <w:rsid w:val="00D31FC7"/>
    <w:rsid w:val="00D62F5F"/>
    <w:rsid w:val="00DD25E7"/>
    <w:rsid w:val="00DF478C"/>
    <w:rsid w:val="00E50BB0"/>
    <w:rsid w:val="00E84D63"/>
    <w:rsid w:val="00EB699B"/>
    <w:rsid w:val="00F04286"/>
    <w:rsid w:val="00F53135"/>
    <w:rsid w:val="00F8001B"/>
    <w:rsid w:val="00F84ACD"/>
    <w:rsid w:val="00F931D0"/>
    <w:rsid w:val="00FB5F4E"/>
    <w:rsid w:val="00FF0FF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DEFF"/>
  <w15:chartTrackingRefBased/>
  <w15:docId w15:val="{A26338A1-BCDE-4A38-B6B1-B022850D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7B0"/>
    <w:pPr>
      <w:spacing w:after="0" w:line="240" w:lineRule="auto"/>
    </w:pPr>
    <w:rPr>
      <w:rFonts w:ascii="Times New Roman" w:eastAsia="Times New Roman" w:hAnsi="Times New Roman" w:cs="Times New Roman"/>
      <w:kern w:val="0"/>
      <w:sz w:val="24"/>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7B0"/>
    <w:pPr>
      <w:ind w:left="720"/>
      <w:contextualSpacing/>
    </w:pPr>
  </w:style>
  <w:style w:type="paragraph" w:styleId="Header">
    <w:name w:val="header"/>
    <w:basedOn w:val="Normal"/>
    <w:link w:val="HeaderChar"/>
    <w:uiPriority w:val="99"/>
    <w:unhideWhenUsed/>
    <w:rsid w:val="00AD67B0"/>
    <w:pPr>
      <w:tabs>
        <w:tab w:val="center" w:pos="4513"/>
        <w:tab w:val="right" w:pos="9026"/>
      </w:tabs>
    </w:pPr>
  </w:style>
  <w:style w:type="character" w:customStyle="1" w:styleId="HeaderChar">
    <w:name w:val="Header Char"/>
    <w:basedOn w:val="DefaultParagraphFont"/>
    <w:link w:val="Header"/>
    <w:uiPriority w:val="99"/>
    <w:rsid w:val="00AD67B0"/>
    <w:rPr>
      <w:rFonts w:ascii="Times New Roman" w:eastAsia="Times New Roman" w:hAnsi="Times New Roman" w:cs="Times New Roman"/>
      <w:kern w:val="0"/>
      <w:sz w:val="24"/>
      <w:szCs w:val="24"/>
      <w:lang w:val="en-US" w:bidi="ar-SA"/>
      <w14:ligatures w14:val="none"/>
    </w:rPr>
  </w:style>
  <w:style w:type="paragraph" w:styleId="Footer">
    <w:name w:val="footer"/>
    <w:basedOn w:val="Normal"/>
    <w:link w:val="FooterChar"/>
    <w:uiPriority w:val="99"/>
    <w:unhideWhenUsed/>
    <w:rsid w:val="00AD67B0"/>
    <w:pPr>
      <w:tabs>
        <w:tab w:val="center" w:pos="4513"/>
        <w:tab w:val="right" w:pos="9026"/>
      </w:tabs>
    </w:pPr>
  </w:style>
  <w:style w:type="character" w:customStyle="1" w:styleId="FooterChar">
    <w:name w:val="Footer Char"/>
    <w:basedOn w:val="DefaultParagraphFont"/>
    <w:link w:val="Footer"/>
    <w:uiPriority w:val="99"/>
    <w:rsid w:val="00AD67B0"/>
    <w:rPr>
      <w:rFonts w:ascii="Times New Roman" w:eastAsia="Times New Roman" w:hAnsi="Times New Roman" w:cs="Times New Roman"/>
      <w:kern w:val="0"/>
      <w:sz w:val="24"/>
      <w:szCs w:val="24"/>
      <w:lang w:val="en-US" w:bidi="ar-SA"/>
      <w14:ligatures w14:val="none"/>
    </w:rPr>
  </w:style>
  <w:style w:type="character" w:styleId="Hyperlink">
    <w:name w:val="Hyperlink"/>
    <w:basedOn w:val="DefaultParagraphFont"/>
    <w:uiPriority w:val="99"/>
    <w:semiHidden/>
    <w:unhideWhenUsed/>
    <w:rsid w:val="007A65B2"/>
    <w:rPr>
      <w:color w:val="0000FF"/>
      <w:u w:val="single"/>
    </w:rPr>
  </w:style>
  <w:style w:type="paragraph" w:styleId="NormalWeb">
    <w:name w:val="Normal (Web)"/>
    <w:basedOn w:val="Normal"/>
    <w:uiPriority w:val="99"/>
    <w:semiHidden/>
    <w:unhideWhenUsed/>
    <w:rsid w:val="0010338D"/>
    <w:pPr>
      <w:spacing w:before="100" w:beforeAutospacing="1" w:after="100" w:afterAutospacing="1"/>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032100">
      <w:bodyDiv w:val="1"/>
      <w:marLeft w:val="0"/>
      <w:marRight w:val="0"/>
      <w:marTop w:val="0"/>
      <w:marBottom w:val="0"/>
      <w:divBdr>
        <w:top w:val="none" w:sz="0" w:space="0" w:color="auto"/>
        <w:left w:val="none" w:sz="0" w:space="0" w:color="auto"/>
        <w:bottom w:val="none" w:sz="0" w:space="0" w:color="auto"/>
        <w:right w:val="none" w:sz="0" w:space="0" w:color="auto"/>
      </w:divBdr>
    </w:div>
    <w:div w:id="1453089857">
      <w:bodyDiv w:val="1"/>
      <w:marLeft w:val="0"/>
      <w:marRight w:val="0"/>
      <w:marTop w:val="0"/>
      <w:marBottom w:val="0"/>
      <w:divBdr>
        <w:top w:val="none" w:sz="0" w:space="0" w:color="auto"/>
        <w:left w:val="none" w:sz="0" w:space="0" w:color="auto"/>
        <w:bottom w:val="none" w:sz="0" w:space="0" w:color="auto"/>
        <w:right w:val="none" w:sz="0" w:space="0" w:color="auto"/>
      </w:divBdr>
    </w:div>
    <w:div w:id="1480532286">
      <w:bodyDiv w:val="1"/>
      <w:marLeft w:val="0"/>
      <w:marRight w:val="0"/>
      <w:marTop w:val="0"/>
      <w:marBottom w:val="0"/>
      <w:divBdr>
        <w:top w:val="none" w:sz="0" w:space="0" w:color="auto"/>
        <w:left w:val="none" w:sz="0" w:space="0" w:color="auto"/>
        <w:bottom w:val="none" w:sz="0" w:space="0" w:color="auto"/>
        <w:right w:val="none" w:sz="0" w:space="0" w:color="auto"/>
      </w:divBdr>
    </w:div>
    <w:div w:id="21006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law.org/cgi-bin/open.pl?file=/apofaseis/aad/meros_3/2008/rep/2008_3_0291.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ylaw.org/cgi-bin/open.pl?file=/apofaseis/aad/meros_3/2001/rep/2001_3_1069.htm" TargetMode="External"/><Relationship Id="rId12" Type="http://schemas.openxmlformats.org/officeDocument/2006/relationships/hyperlink" Target="https://www.cylaw.org/cgi-bin/open.pl?file=/apofaseis/aad/meros_3/1990/rep/1990_3_092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ylaw.org/cgi-bin/open.pl?file=/apofaseis/aad/meros_3/1996/rep/1996_3_0073.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ylaw.org/cgi-bin/open.pl?file=/apofaseis/aad/meros_4/2015/4-201506-1516-12.htm" TargetMode="External"/><Relationship Id="rId4" Type="http://schemas.openxmlformats.org/officeDocument/2006/relationships/webSettings" Target="webSettings.xml"/><Relationship Id="rId9" Type="http://schemas.openxmlformats.org/officeDocument/2006/relationships/hyperlink" Target="https://www.cylaw.org/cgi-bin/open.pl?file=/apofaseis/aad/meros_4/2009/rep/2009_4_0143.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3279</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Orfanidou  Andri</dc:creator>
  <cp:keywords/>
  <dc:description/>
  <cp:lastModifiedBy>Aspasia Bati</cp:lastModifiedBy>
  <cp:revision>2</cp:revision>
  <cp:lastPrinted>2023-12-05T07:47:00Z</cp:lastPrinted>
  <dcterms:created xsi:type="dcterms:W3CDTF">2023-12-07T08:44:00Z</dcterms:created>
  <dcterms:modified xsi:type="dcterms:W3CDTF">2023-12-07T08:44:00Z</dcterms:modified>
</cp:coreProperties>
</file>